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83E8E5" w14:textId="43504C60" w:rsidR="006F3E44" w:rsidRPr="00141656" w:rsidRDefault="006F3E44" w:rsidP="006F3E44">
      <w:pPr>
        <w:pStyle w:val="3GPPHeader"/>
        <w:spacing w:line="288" w:lineRule="auto"/>
        <w:rPr>
          <w:szCs w:val="24"/>
        </w:rPr>
      </w:pPr>
      <w:r w:rsidRPr="00141656">
        <w:rPr>
          <w:szCs w:val="24"/>
        </w:rPr>
        <w:t>3GP</w:t>
      </w:r>
      <w:r>
        <w:rPr>
          <w:szCs w:val="24"/>
        </w:rPr>
        <w:t>P TSG-RAN WG2 Meeting #12</w:t>
      </w:r>
      <w:r>
        <w:rPr>
          <w:rFonts w:hint="eastAsia"/>
          <w:szCs w:val="24"/>
        </w:rPr>
        <w:t>3</w:t>
      </w:r>
      <w:r>
        <w:rPr>
          <w:szCs w:val="24"/>
        </w:rPr>
        <w:tab/>
        <w:t>R2-2</w:t>
      </w:r>
      <w:r>
        <w:rPr>
          <w:rFonts w:hint="eastAsia"/>
          <w:szCs w:val="24"/>
        </w:rPr>
        <w:t>30</w:t>
      </w:r>
      <w:r w:rsidR="000774E6">
        <w:rPr>
          <w:rFonts w:hint="eastAsia"/>
          <w:szCs w:val="24"/>
        </w:rPr>
        <w:t>8362</w:t>
      </w:r>
    </w:p>
    <w:p w14:paraId="5E8A53DC" w14:textId="77777777" w:rsidR="006F3E44" w:rsidRPr="003F2679" w:rsidRDefault="006F3E44" w:rsidP="006F3E44">
      <w:pPr>
        <w:pStyle w:val="3GPPHeader"/>
        <w:spacing w:line="288" w:lineRule="auto"/>
        <w:rPr>
          <w:szCs w:val="24"/>
        </w:rPr>
      </w:pPr>
      <w:r>
        <w:rPr>
          <w:szCs w:val="24"/>
        </w:rPr>
        <w:t>Toulouse</w:t>
      </w:r>
      <w:r w:rsidRPr="00141656">
        <w:rPr>
          <w:szCs w:val="24"/>
        </w:rPr>
        <w:t xml:space="preserve">, </w:t>
      </w:r>
      <w:r>
        <w:rPr>
          <w:rFonts w:hint="eastAsia"/>
          <w:szCs w:val="24"/>
        </w:rPr>
        <w:t>France</w:t>
      </w:r>
      <w:r w:rsidRPr="00141656">
        <w:rPr>
          <w:szCs w:val="24"/>
        </w:rPr>
        <w:t xml:space="preserve">, </w:t>
      </w:r>
      <w:r>
        <w:rPr>
          <w:rFonts w:hint="eastAsia"/>
          <w:szCs w:val="24"/>
        </w:rPr>
        <w:t>August</w:t>
      </w:r>
      <w:r>
        <w:rPr>
          <w:szCs w:val="24"/>
        </w:rPr>
        <w:t xml:space="preserve"> </w:t>
      </w:r>
      <w:r>
        <w:rPr>
          <w:rFonts w:hint="eastAsia"/>
          <w:szCs w:val="24"/>
        </w:rPr>
        <w:t>21</w:t>
      </w:r>
      <w:r>
        <w:rPr>
          <w:szCs w:val="24"/>
        </w:rPr>
        <w:t>-2</w:t>
      </w:r>
      <w:r>
        <w:rPr>
          <w:rFonts w:hint="eastAsia"/>
          <w:szCs w:val="24"/>
        </w:rPr>
        <w:t>5</w:t>
      </w:r>
      <w:r w:rsidRPr="00141656">
        <w:rPr>
          <w:szCs w:val="24"/>
        </w:rPr>
        <w:t>, 2023</w:t>
      </w:r>
    </w:p>
    <w:p w14:paraId="484C8478" w14:textId="77777777" w:rsidR="00E90E49" w:rsidRPr="003F2679" w:rsidRDefault="00E90E49" w:rsidP="003F2679">
      <w:pPr>
        <w:pStyle w:val="3GPPHeader"/>
        <w:spacing w:line="288" w:lineRule="auto"/>
        <w:rPr>
          <w:szCs w:val="24"/>
        </w:rPr>
      </w:pPr>
    </w:p>
    <w:p w14:paraId="7F4474A6" w14:textId="2419D87B"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2B250F">
        <w:rPr>
          <w:rFonts w:hint="eastAsia"/>
          <w:szCs w:val="24"/>
        </w:rPr>
        <w:t>7</w:t>
      </w:r>
      <w:r w:rsidR="0028245D" w:rsidRPr="003F2679">
        <w:rPr>
          <w:rFonts w:hint="eastAsia"/>
          <w:szCs w:val="24"/>
        </w:rPr>
        <w:t>.</w:t>
      </w:r>
      <w:r w:rsidR="00CA45A2">
        <w:rPr>
          <w:rFonts w:hint="eastAsia"/>
          <w:szCs w:val="24"/>
        </w:rPr>
        <w:t>14.3</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4353FC2C"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A82283" w:rsidRPr="0071366D">
        <w:rPr>
          <w:rFonts w:eastAsia="等线" w:hint="eastAsia"/>
          <w:szCs w:val="24"/>
        </w:rPr>
        <w:t xml:space="preserve">Discussion </w:t>
      </w:r>
      <w:r w:rsidR="00A82283" w:rsidRPr="0071366D">
        <w:rPr>
          <w:rFonts w:eastAsia="等线"/>
        </w:rPr>
        <w:t xml:space="preserve">on </w:t>
      </w:r>
      <w:r w:rsidR="00A82283" w:rsidRPr="0071366D">
        <w:rPr>
          <w:rFonts w:eastAsia="等线" w:hint="eastAsia"/>
        </w:rPr>
        <w:t>Rel-17 leftover issues for QoE</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75F3AEF0" w14:textId="1E313688" w:rsidR="00A82283" w:rsidRPr="0071366D" w:rsidRDefault="00230D18" w:rsidP="00A8228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sidRPr="00CA45A2">
        <w:rPr>
          <w:rFonts w:ascii="Arial" w:eastAsia="等线" w:hAnsi="Arial"/>
          <w:sz w:val="36"/>
          <w:szCs w:val="20"/>
          <w:lang w:val="en-GB" w:eastAsia="ja-JP"/>
        </w:rPr>
        <w:t>1</w:t>
      </w:r>
      <w:r w:rsidRPr="00CA45A2">
        <w:rPr>
          <w:rFonts w:ascii="Arial" w:eastAsia="等线" w:hAnsi="Arial"/>
          <w:sz w:val="36"/>
          <w:szCs w:val="20"/>
          <w:lang w:val="en-GB" w:eastAsia="ja-JP"/>
        </w:rPr>
        <w:tab/>
      </w:r>
      <w:bookmarkStart w:id="0" w:name="_Toc29245205"/>
      <w:bookmarkStart w:id="1" w:name="_Toc37298551"/>
      <w:bookmarkStart w:id="2" w:name="_Toc46502313"/>
      <w:bookmarkStart w:id="3" w:name="_Toc52749290"/>
      <w:bookmarkStart w:id="4" w:name="_Toc90590073"/>
      <w:r w:rsidR="00A82283" w:rsidRPr="0071366D">
        <w:rPr>
          <w:rFonts w:ascii="Arial" w:eastAsia="等线" w:hAnsi="Arial"/>
          <w:sz w:val="36"/>
          <w:szCs w:val="20"/>
          <w:lang w:val="en-GB" w:eastAsia="ja-JP"/>
        </w:rPr>
        <w:t>Introduction</w:t>
      </w:r>
      <w:r w:rsidR="00A82283" w:rsidRPr="0071366D">
        <w:rPr>
          <w:rFonts w:ascii="Arial" w:eastAsia="等线" w:hAnsi="Arial" w:hint="eastAsia"/>
          <w:sz w:val="36"/>
          <w:szCs w:val="20"/>
          <w:lang w:val="en-GB" w:eastAsia="ja-JP"/>
        </w:rPr>
        <w:t xml:space="preserve"> </w:t>
      </w:r>
    </w:p>
    <w:p w14:paraId="6105C038" w14:textId="098AD3FB" w:rsidR="00CA45A2" w:rsidRDefault="00CA45A2" w:rsidP="00CA45A2">
      <w:pPr>
        <w:pStyle w:val="a8"/>
        <w:spacing w:line="288" w:lineRule="auto"/>
        <w:rPr>
          <w:rFonts w:ascii="Times New Roman" w:hAnsi="Times New Roman"/>
          <w:sz w:val="22"/>
          <w:szCs w:val="22"/>
        </w:rPr>
      </w:pPr>
      <w:r>
        <w:rPr>
          <w:rFonts w:ascii="Times New Roman" w:hAnsi="Times New Roman" w:hint="eastAsia"/>
          <w:sz w:val="22"/>
          <w:szCs w:val="22"/>
        </w:rPr>
        <w:t xml:space="preserve">In </w:t>
      </w:r>
      <w:r w:rsidR="006F3E44">
        <w:rPr>
          <w:rFonts w:ascii="Times New Roman" w:hAnsi="Times New Roman" w:hint="eastAsia"/>
          <w:sz w:val="22"/>
          <w:szCs w:val="22"/>
        </w:rPr>
        <w:t>RAN2#122</w:t>
      </w:r>
      <w:r w:rsidR="00FE3BE1">
        <w:rPr>
          <w:rFonts w:ascii="Times New Roman" w:hAnsi="Times New Roman" w:hint="eastAsia"/>
          <w:sz w:val="22"/>
          <w:szCs w:val="22"/>
        </w:rPr>
        <w:t xml:space="preserve"> meeting</w:t>
      </w:r>
      <w:r w:rsidR="002807F3">
        <w:rPr>
          <w:rFonts w:ascii="Times New Roman" w:hAnsi="Times New Roman" w:hint="eastAsia"/>
          <w:sz w:val="22"/>
          <w:szCs w:val="22"/>
        </w:rPr>
        <w:t xml:space="preserve"> </w:t>
      </w:r>
      <w:r w:rsidR="00FE3BE1">
        <w:rPr>
          <w:rFonts w:ascii="Times New Roman" w:hAnsi="Times New Roman" w:hint="eastAsia"/>
          <w:sz w:val="22"/>
          <w:szCs w:val="22"/>
        </w:rPr>
        <w:t>[</w:t>
      </w:r>
      <w:r w:rsidR="002807F3">
        <w:rPr>
          <w:rFonts w:ascii="Times New Roman" w:hAnsi="Times New Roman" w:hint="eastAsia"/>
          <w:sz w:val="22"/>
          <w:szCs w:val="22"/>
        </w:rPr>
        <w:t>1</w:t>
      </w:r>
      <w:r>
        <w:rPr>
          <w:rFonts w:ascii="Times New Roman" w:hAnsi="Times New Roman" w:hint="eastAsia"/>
          <w:sz w:val="22"/>
          <w:szCs w:val="22"/>
        </w:rPr>
        <w:t xml:space="preserve">], the R17 leftover issues were discussed and the </w:t>
      </w:r>
      <w:r>
        <w:rPr>
          <w:rFonts w:ascii="Times New Roman" w:hAnsi="Times New Roman"/>
          <w:sz w:val="22"/>
          <w:szCs w:val="22"/>
        </w:rPr>
        <w:t>following</w:t>
      </w:r>
      <w:r>
        <w:rPr>
          <w:rFonts w:ascii="Times New Roman" w:hAnsi="Times New Roman" w:hint="eastAsia"/>
          <w:sz w:val="22"/>
          <w:szCs w:val="22"/>
        </w:rPr>
        <w:t xml:space="preserve"> agreements were achieved.</w:t>
      </w:r>
    </w:p>
    <w:tbl>
      <w:tblPr>
        <w:tblStyle w:val="afa"/>
        <w:tblW w:w="0" w:type="auto"/>
        <w:tblLook w:val="04A0" w:firstRow="1" w:lastRow="0" w:firstColumn="1" w:lastColumn="0" w:noHBand="0" w:noVBand="1"/>
      </w:tblPr>
      <w:tblGrid>
        <w:gridCol w:w="9855"/>
      </w:tblGrid>
      <w:tr w:rsidR="00CA45A2" w14:paraId="3FF676AD" w14:textId="77777777" w:rsidTr="003F604F">
        <w:tc>
          <w:tcPr>
            <w:tcW w:w="9855" w:type="dxa"/>
          </w:tcPr>
          <w:p w14:paraId="4145B9F7" w14:textId="77777777" w:rsidR="006F3E44" w:rsidRPr="001308AE" w:rsidRDefault="006F3E44" w:rsidP="006F3E44">
            <w:pPr>
              <w:pStyle w:val="Agreement"/>
              <w:numPr>
                <w:ilvl w:val="0"/>
                <w:numId w:val="25"/>
              </w:numPr>
            </w:pPr>
            <w:r w:rsidRPr="001308AE">
              <w:t xml:space="preserve">2: </w:t>
            </w:r>
            <w:r>
              <w:t>RAN2 c</w:t>
            </w:r>
            <w:r w:rsidRPr="001308AE">
              <w:t xml:space="preserve">onfirms that buffer level threshold-based triggering of </w:t>
            </w:r>
            <w:proofErr w:type="spellStart"/>
            <w:r w:rsidRPr="001308AE">
              <w:t>RVQoE</w:t>
            </w:r>
            <w:proofErr w:type="spellEnd"/>
            <w:r w:rsidRPr="001308AE">
              <w:t xml:space="preserve"> reporting is triggered by application layer.</w:t>
            </w:r>
          </w:p>
          <w:p w14:paraId="2AFC1B7D" w14:textId="77777777" w:rsidR="006F3E44" w:rsidRPr="001308AE" w:rsidRDefault="006F3E44" w:rsidP="006F3E44">
            <w:pPr>
              <w:pStyle w:val="Agreement"/>
              <w:numPr>
                <w:ilvl w:val="0"/>
                <w:numId w:val="25"/>
              </w:numPr>
            </w:pPr>
            <w:r w:rsidRPr="001308AE">
              <w:t xml:space="preserve">3: RAN2 waits for RAN3’s conclusion on the buffer level threshold-based </w:t>
            </w:r>
            <w:proofErr w:type="spellStart"/>
            <w:r w:rsidRPr="001308AE">
              <w:t>RVQoE</w:t>
            </w:r>
            <w:proofErr w:type="spellEnd"/>
            <w:r w:rsidRPr="001308AE">
              <w:t xml:space="preserve"> reporting.</w:t>
            </w:r>
          </w:p>
          <w:p w14:paraId="271E247F" w14:textId="77777777" w:rsidR="006F3E44" w:rsidRPr="00C51A48" w:rsidRDefault="006F3E44" w:rsidP="006F3E44">
            <w:pPr>
              <w:pStyle w:val="Agreement"/>
              <w:numPr>
                <w:ilvl w:val="0"/>
                <w:numId w:val="25"/>
              </w:numPr>
            </w:pPr>
            <w:r w:rsidRPr="00C51A48">
              <w:t xml:space="preserve">3: RAN2 will align with RAN3’s agreement on support of radio-related event triggers for </w:t>
            </w:r>
            <w:proofErr w:type="spellStart"/>
            <w:r w:rsidRPr="00C51A48">
              <w:t>RVQoE</w:t>
            </w:r>
            <w:proofErr w:type="spellEnd"/>
            <w:r w:rsidRPr="00C51A48">
              <w:t xml:space="preserve"> reporting in Rel-18. </w:t>
            </w:r>
          </w:p>
          <w:p w14:paraId="683E7AB6" w14:textId="06B2C4A7" w:rsidR="00FE3BE1" w:rsidRPr="00FE3BE1" w:rsidRDefault="00FE3BE1" w:rsidP="00FE3BE1">
            <w:pPr>
              <w:pStyle w:val="Doc-text2"/>
              <w:ind w:left="0" w:firstLine="0"/>
              <w:rPr>
                <w:rFonts w:eastAsiaTheme="minorEastAsia"/>
                <w:lang w:val="en-GB" w:eastAsia="zh-CN"/>
              </w:rPr>
            </w:pPr>
          </w:p>
        </w:tc>
      </w:tr>
    </w:tbl>
    <w:p w14:paraId="6212458E" w14:textId="4A6AF095" w:rsidR="00A82283" w:rsidRPr="0071366D" w:rsidRDefault="00D66BF9" w:rsidP="00796A0B">
      <w:pPr>
        <w:pStyle w:val="a8"/>
        <w:spacing w:line="288" w:lineRule="auto"/>
        <w:rPr>
          <w:rFonts w:ascii="Times New Roman" w:eastAsia="等线" w:hAnsi="Times New Roman"/>
          <w:sz w:val="22"/>
        </w:rPr>
      </w:pPr>
      <w:r>
        <w:rPr>
          <w:rFonts w:ascii="Times New Roman" w:hAnsi="Times New Roman"/>
          <w:sz w:val="22"/>
          <w:szCs w:val="22"/>
        </w:rPr>
        <w:t>B</w:t>
      </w:r>
      <w:r>
        <w:rPr>
          <w:rFonts w:ascii="Times New Roman" w:hAnsi="Times New Roman" w:hint="eastAsia"/>
          <w:sz w:val="22"/>
          <w:szCs w:val="22"/>
        </w:rPr>
        <w:t>ased on the RAN2</w:t>
      </w:r>
      <w:r>
        <w:rPr>
          <w:rFonts w:ascii="Times New Roman" w:hAnsi="Times New Roman"/>
          <w:sz w:val="22"/>
          <w:szCs w:val="22"/>
        </w:rPr>
        <w:t>’</w:t>
      </w:r>
      <w:r>
        <w:rPr>
          <w:rFonts w:ascii="Times New Roman" w:hAnsi="Times New Roman" w:hint="eastAsia"/>
          <w:sz w:val="22"/>
          <w:szCs w:val="22"/>
        </w:rPr>
        <w:t xml:space="preserve">s, </w:t>
      </w:r>
      <w:r w:rsidR="00796A0B">
        <w:rPr>
          <w:rFonts w:ascii="Times New Roman" w:hAnsi="Times New Roman" w:hint="eastAsia"/>
          <w:sz w:val="22"/>
          <w:szCs w:val="22"/>
        </w:rPr>
        <w:t>there are</w:t>
      </w:r>
      <w:r w:rsidR="00CA45A2">
        <w:rPr>
          <w:rFonts w:ascii="Times New Roman" w:hAnsi="Times New Roman" w:hint="eastAsia"/>
          <w:sz w:val="22"/>
          <w:szCs w:val="22"/>
        </w:rPr>
        <w:t xml:space="preserve"> </w:t>
      </w:r>
      <w:r>
        <w:rPr>
          <w:rFonts w:ascii="Times New Roman" w:hAnsi="Times New Roman" w:hint="eastAsia"/>
          <w:sz w:val="22"/>
          <w:szCs w:val="22"/>
        </w:rPr>
        <w:t xml:space="preserve">still </w:t>
      </w:r>
      <w:r w:rsidR="00CA45A2">
        <w:rPr>
          <w:rFonts w:ascii="Times New Roman" w:hAnsi="Times New Roman" w:hint="eastAsia"/>
          <w:sz w:val="22"/>
          <w:szCs w:val="22"/>
        </w:rPr>
        <w:t>several FFS needed to be discussed further</w:t>
      </w:r>
      <w:r w:rsidR="00796A0B">
        <w:rPr>
          <w:rFonts w:ascii="Times New Roman" w:hAnsi="Times New Roman" w:hint="eastAsia"/>
          <w:sz w:val="22"/>
          <w:szCs w:val="22"/>
        </w:rPr>
        <w:t xml:space="preserve"> in RAN2</w:t>
      </w:r>
      <w:r w:rsidR="00CA45A2">
        <w:rPr>
          <w:rFonts w:ascii="Times New Roman" w:hAnsi="Times New Roman" w:hint="eastAsia"/>
          <w:sz w:val="22"/>
          <w:szCs w:val="22"/>
        </w:rPr>
        <w:t>.</w:t>
      </w:r>
      <w:r>
        <w:rPr>
          <w:rFonts w:ascii="Times New Roman" w:hAnsi="Times New Roman" w:hint="eastAsia"/>
          <w:sz w:val="22"/>
          <w:szCs w:val="22"/>
        </w:rPr>
        <w:t xml:space="preserve"> </w:t>
      </w:r>
      <w:r w:rsidR="00A82283" w:rsidRPr="0071366D">
        <w:rPr>
          <w:rFonts w:ascii="Times New Roman" w:eastAsia="等线" w:hAnsi="Times New Roman"/>
          <w:sz w:val="22"/>
        </w:rPr>
        <w:t xml:space="preserve">In this contribution, we provide some analysis on </w:t>
      </w:r>
      <w:r w:rsidR="00796A0B">
        <w:rPr>
          <w:rFonts w:ascii="Times New Roman" w:eastAsia="等线" w:hAnsi="Times New Roman" w:hint="eastAsia"/>
          <w:sz w:val="22"/>
        </w:rPr>
        <w:t xml:space="preserve">the remaining </w:t>
      </w:r>
      <w:r w:rsidR="00A82283" w:rsidRPr="0071366D">
        <w:rPr>
          <w:rFonts w:ascii="Times New Roman" w:eastAsia="等线" w:hAnsi="Times New Roman"/>
          <w:sz w:val="22"/>
        </w:rPr>
        <w:t>issues.</w:t>
      </w:r>
    </w:p>
    <w:p w14:paraId="7F6C3FA4" w14:textId="7480B863" w:rsidR="00F10579" w:rsidRPr="00FE3BE1" w:rsidRDefault="00A82283" w:rsidP="00FE3B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rPr>
      </w:pPr>
      <w:bookmarkStart w:id="5"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5"/>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4FCF3436" w14:textId="6135DE73" w:rsidR="005B261B" w:rsidRPr="00536045" w:rsidRDefault="00221401" w:rsidP="000209CC">
      <w:pPr>
        <w:keepNext/>
        <w:keepLines/>
        <w:overflowPunct w:val="0"/>
        <w:autoSpaceDE w:val="0"/>
        <w:autoSpaceDN w:val="0"/>
        <w:adjustRightInd w:val="0"/>
        <w:spacing w:beforeLines="50" w:before="120"/>
        <w:ind w:left="1134" w:hanging="1134"/>
        <w:jc w:val="both"/>
        <w:textAlignment w:val="baseline"/>
        <w:outlineLvl w:val="1"/>
        <w:rPr>
          <w:rFonts w:ascii="Arial" w:eastAsia="等线" w:hAnsi="Arial" w:cs="Arial"/>
          <w:sz w:val="28"/>
          <w:szCs w:val="28"/>
          <w:lang w:val="en-GB"/>
        </w:rPr>
      </w:pPr>
      <w:r>
        <w:rPr>
          <w:rFonts w:ascii="Arial" w:eastAsia="等线" w:hAnsi="Arial" w:cs="Arial"/>
          <w:sz w:val="28"/>
          <w:szCs w:val="28"/>
          <w:lang w:val="en-GB" w:eastAsia="ja-JP"/>
        </w:rPr>
        <w:t>2.</w:t>
      </w:r>
      <w:r w:rsidR="006F3E44">
        <w:rPr>
          <w:rFonts w:ascii="Arial" w:eastAsia="等线" w:hAnsi="Arial" w:cs="Arial" w:hint="eastAsia"/>
          <w:sz w:val="28"/>
          <w:szCs w:val="28"/>
          <w:lang w:val="en-GB"/>
        </w:rPr>
        <w:t>1</w:t>
      </w:r>
      <w:r w:rsidRPr="0071366D">
        <w:rPr>
          <w:rFonts w:ascii="Arial" w:eastAsia="等线" w:hAnsi="Arial" w:cs="Arial"/>
          <w:sz w:val="28"/>
          <w:szCs w:val="28"/>
          <w:lang w:val="en-GB" w:eastAsia="ja-JP"/>
        </w:rPr>
        <w:t xml:space="preserve"> </w:t>
      </w:r>
      <w:r>
        <w:rPr>
          <w:rFonts w:ascii="Arial" w:eastAsia="等线" w:hAnsi="Arial" w:cs="Arial" w:hint="eastAsia"/>
          <w:sz w:val="28"/>
          <w:szCs w:val="28"/>
          <w:lang w:val="en-GB"/>
        </w:rPr>
        <w:t>RV QoE trigger event</w:t>
      </w:r>
    </w:p>
    <w:p w14:paraId="68D8737D" w14:textId="399FF036" w:rsidR="00E00730" w:rsidRDefault="00E00730" w:rsidP="000774E6">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For RV QoE trigger event, it was agreed to introduce the buffer level threshold-based trigger.</w:t>
      </w:r>
    </w:p>
    <w:p w14:paraId="54706C59" w14:textId="40F71E84" w:rsidR="00584795" w:rsidRDefault="00CD34D1" w:rsidP="000774E6">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As RV QoE report is mainly used by gNB to optimize the network immediately, the buffer level threshold can be configured by gNB based on the network</w:t>
      </w:r>
      <w:r>
        <w:rPr>
          <w:rFonts w:eastAsia="等线"/>
          <w:sz w:val="22"/>
          <w:lang w:val="en-GB"/>
        </w:rPr>
        <w:t>’</w:t>
      </w:r>
      <w:r>
        <w:rPr>
          <w:rFonts w:eastAsia="等线" w:hint="eastAsia"/>
          <w:sz w:val="22"/>
          <w:lang w:val="en-GB"/>
        </w:rPr>
        <w:t xml:space="preserve">s need. In current spec, the RV QoE </w:t>
      </w:r>
      <w:r w:rsidR="00BE3D18">
        <w:rPr>
          <w:rFonts w:eastAsia="等线" w:hint="eastAsia"/>
          <w:sz w:val="22"/>
          <w:lang w:val="en-GB"/>
        </w:rPr>
        <w:t xml:space="preserve">configuration is send to UE AS layer, AS layer should forward the </w:t>
      </w:r>
      <w:r w:rsidR="00014B2D">
        <w:rPr>
          <w:rFonts w:eastAsia="等线" w:hint="eastAsia"/>
          <w:sz w:val="22"/>
          <w:lang w:val="en-GB"/>
        </w:rPr>
        <w:t xml:space="preserve">related RV QoE parameters including </w:t>
      </w:r>
      <w:proofErr w:type="spellStart"/>
      <w:r w:rsidR="00014B2D" w:rsidRPr="00006A23">
        <w:rPr>
          <w:rFonts w:eastAsia="等线"/>
          <w:i/>
          <w:sz w:val="22"/>
          <w:lang w:val="en-GB"/>
        </w:rPr>
        <w:t>measConfigAppLayerId</w:t>
      </w:r>
      <w:proofErr w:type="spellEnd"/>
      <w:r w:rsidR="00006A23">
        <w:rPr>
          <w:rFonts w:eastAsia="等线" w:hint="eastAsia"/>
          <w:sz w:val="22"/>
          <w:lang w:val="en-GB"/>
        </w:rPr>
        <w:t>,</w:t>
      </w:r>
      <w:r w:rsidR="00014B2D">
        <w:rPr>
          <w:rFonts w:eastAsia="等线" w:hint="eastAsia"/>
          <w:sz w:val="22"/>
          <w:lang w:val="en-GB"/>
        </w:rPr>
        <w:t xml:space="preserve"> </w:t>
      </w:r>
      <w:r w:rsidR="00006A23" w:rsidRPr="00006A23">
        <w:rPr>
          <w:rFonts w:eastAsia="等线"/>
          <w:i/>
          <w:sz w:val="22"/>
          <w:lang w:val="en-GB"/>
        </w:rPr>
        <w:t>ran-</w:t>
      </w:r>
      <w:proofErr w:type="spellStart"/>
      <w:r w:rsidR="00006A23" w:rsidRPr="00006A23">
        <w:rPr>
          <w:rFonts w:eastAsia="等线"/>
          <w:i/>
          <w:sz w:val="22"/>
          <w:lang w:val="en-GB"/>
        </w:rPr>
        <w:t>VisiblePeriodicity</w:t>
      </w:r>
      <w:proofErr w:type="spellEnd"/>
      <w:r w:rsidR="00006A23" w:rsidRPr="00006A23">
        <w:rPr>
          <w:rFonts w:eastAsia="等线"/>
          <w:i/>
          <w:sz w:val="22"/>
          <w:lang w:val="en-GB"/>
        </w:rPr>
        <w:t>,</w:t>
      </w:r>
      <w:r w:rsidR="00006A23" w:rsidRPr="00006A23">
        <w:rPr>
          <w:rFonts w:eastAsia="等线" w:hint="eastAsia"/>
          <w:i/>
          <w:sz w:val="22"/>
          <w:lang w:val="en-GB"/>
        </w:rPr>
        <w:t xml:space="preserve"> </w:t>
      </w:r>
      <w:proofErr w:type="spellStart"/>
      <w:r w:rsidR="00006A23" w:rsidRPr="00006A23">
        <w:rPr>
          <w:rFonts w:eastAsia="等线"/>
          <w:i/>
          <w:sz w:val="22"/>
          <w:lang w:val="en-GB"/>
        </w:rPr>
        <w:t>numberOfBufferLevelEntries</w:t>
      </w:r>
      <w:proofErr w:type="spellEnd"/>
      <w:r w:rsidR="00006A23" w:rsidRPr="00006A23">
        <w:rPr>
          <w:rFonts w:eastAsia="等线" w:hint="eastAsia"/>
          <w:i/>
          <w:sz w:val="22"/>
          <w:lang w:val="en-GB"/>
        </w:rPr>
        <w:t>,</w:t>
      </w:r>
      <w:r w:rsidR="00006A23" w:rsidRPr="00006A23">
        <w:rPr>
          <w:i/>
        </w:rPr>
        <w:t xml:space="preserve"> </w:t>
      </w:r>
      <w:proofErr w:type="spellStart"/>
      <w:proofErr w:type="gramStart"/>
      <w:r w:rsidR="00006A23" w:rsidRPr="00006A23">
        <w:rPr>
          <w:rFonts w:eastAsia="等线"/>
          <w:i/>
          <w:sz w:val="22"/>
          <w:lang w:val="en-GB"/>
        </w:rPr>
        <w:t>reportPlayoutDelayForMediaStartup</w:t>
      </w:r>
      <w:proofErr w:type="spellEnd"/>
      <w:proofErr w:type="gramEnd"/>
      <w:r w:rsidR="00006A23" w:rsidRPr="00006A23">
        <w:rPr>
          <w:rFonts w:eastAsia="等线" w:hint="eastAsia"/>
          <w:sz w:val="22"/>
          <w:lang w:val="en-GB"/>
        </w:rPr>
        <w:t xml:space="preserve"> </w:t>
      </w:r>
      <w:r w:rsidR="00014B2D">
        <w:rPr>
          <w:rFonts w:eastAsia="等线" w:hint="eastAsia"/>
          <w:sz w:val="22"/>
          <w:lang w:val="en-GB"/>
        </w:rPr>
        <w:t>to APP layer.</w:t>
      </w:r>
      <w:r w:rsidR="00006A23">
        <w:rPr>
          <w:rFonts w:eastAsia="等线" w:hint="eastAsia"/>
          <w:sz w:val="22"/>
          <w:lang w:val="en-GB"/>
        </w:rPr>
        <w:t xml:space="preserve"> </w:t>
      </w:r>
      <w:r w:rsidR="00006A23">
        <w:rPr>
          <w:rFonts w:eastAsia="等线"/>
          <w:sz w:val="22"/>
          <w:lang w:val="en-GB"/>
        </w:rPr>
        <w:t>Similar</w:t>
      </w:r>
      <w:r w:rsidR="00006A23">
        <w:rPr>
          <w:rFonts w:eastAsia="等线" w:hint="eastAsia"/>
          <w:sz w:val="22"/>
          <w:lang w:val="en-GB"/>
        </w:rPr>
        <w:t xml:space="preserve"> as other RV QoE parameters, the buffer level threshold should be included in </w:t>
      </w:r>
      <w:r w:rsidR="00006A23" w:rsidRPr="00584795">
        <w:rPr>
          <w:rFonts w:eastAsia="等线" w:hint="eastAsia"/>
          <w:i/>
          <w:sz w:val="22"/>
          <w:lang w:val="en-GB"/>
        </w:rPr>
        <w:t>ran-</w:t>
      </w:r>
      <w:proofErr w:type="spellStart"/>
      <w:r w:rsidR="00006A23" w:rsidRPr="00584795">
        <w:rPr>
          <w:rFonts w:eastAsia="等线" w:hint="eastAsia"/>
          <w:i/>
          <w:sz w:val="22"/>
          <w:lang w:val="en-GB"/>
        </w:rPr>
        <w:t>visibleParameters</w:t>
      </w:r>
      <w:proofErr w:type="spellEnd"/>
      <w:r w:rsidR="00006A23">
        <w:rPr>
          <w:rFonts w:eastAsia="等线" w:hint="eastAsia"/>
          <w:sz w:val="22"/>
          <w:lang w:val="en-GB"/>
        </w:rPr>
        <w:t xml:space="preserve"> IE sent to UE AS layer and then AS layer forward t</w:t>
      </w:r>
      <w:r w:rsidR="00584795">
        <w:rPr>
          <w:rFonts w:eastAsia="等线" w:hint="eastAsia"/>
          <w:sz w:val="22"/>
          <w:lang w:val="en-GB"/>
        </w:rPr>
        <w:t>he buffer level threshold to APP layer. Then APP layer can trigger the RV QoE reporting based on the buffer level threshold.</w:t>
      </w:r>
      <w:r w:rsidR="005E42D1">
        <w:rPr>
          <w:rFonts w:eastAsia="等线" w:hint="eastAsia"/>
          <w:sz w:val="22"/>
          <w:lang w:val="en-GB"/>
        </w:rPr>
        <w:t xml:space="preserve"> After UE AS layer receives the RV QoE report from APP layer, UE sends the RV QoE report to gNB.</w:t>
      </w:r>
    </w:p>
    <w:p w14:paraId="22AF675F" w14:textId="219EED9B" w:rsidR="00EC6361" w:rsidRPr="00584795" w:rsidRDefault="00584795" w:rsidP="000209CC">
      <w:pPr>
        <w:overflowPunct w:val="0"/>
        <w:autoSpaceDE w:val="0"/>
        <w:autoSpaceDN w:val="0"/>
        <w:adjustRightInd w:val="0"/>
        <w:spacing w:beforeLines="50" w:before="120" w:line="288" w:lineRule="auto"/>
        <w:jc w:val="both"/>
        <w:textAlignment w:val="baseline"/>
        <w:rPr>
          <w:rFonts w:eastAsia="等线"/>
          <w:b/>
          <w:sz w:val="22"/>
          <w:lang w:val="en-GB"/>
        </w:rPr>
      </w:pPr>
      <w:r w:rsidRPr="00584795">
        <w:rPr>
          <w:rFonts w:eastAsia="等线" w:hint="eastAsia"/>
          <w:b/>
          <w:sz w:val="22"/>
          <w:lang w:val="en-GB"/>
        </w:rPr>
        <w:t>Proposal</w:t>
      </w:r>
      <w:r w:rsidR="00E00730">
        <w:rPr>
          <w:rFonts w:eastAsia="等线" w:hint="eastAsia"/>
          <w:b/>
          <w:sz w:val="22"/>
          <w:lang w:val="en-GB"/>
        </w:rPr>
        <w:t xml:space="preserve"> 1</w:t>
      </w:r>
      <w:r w:rsidRPr="00584795">
        <w:rPr>
          <w:rFonts w:eastAsia="等线" w:hint="eastAsia"/>
          <w:b/>
          <w:sz w:val="22"/>
          <w:lang w:val="en-GB"/>
        </w:rPr>
        <w:t xml:space="preserve">: The buffer level threshold should be included in </w:t>
      </w:r>
      <w:r w:rsidRPr="00584795">
        <w:rPr>
          <w:rFonts w:eastAsia="等线" w:hint="eastAsia"/>
          <w:b/>
          <w:i/>
          <w:sz w:val="22"/>
          <w:lang w:val="en-GB"/>
        </w:rPr>
        <w:t>ran-</w:t>
      </w:r>
      <w:proofErr w:type="spellStart"/>
      <w:r w:rsidRPr="00584795">
        <w:rPr>
          <w:rFonts w:eastAsia="等线" w:hint="eastAsia"/>
          <w:b/>
          <w:i/>
          <w:sz w:val="22"/>
          <w:lang w:val="en-GB"/>
        </w:rPr>
        <w:t>visibleParameters</w:t>
      </w:r>
      <w:proofErr w:type="spellEnd"/>
      <w:r w:rsidRPr="00584795">
        <w:rPr>
          <w:rFonts w:eastAsia="等线" w:hint="eastAsia"/>
          <w:b/>
          <w:sz w:val="22"/>
          <w:lang w:val="en-GB"/>
        </w:rPr>
        <w:t xml:space="preserve"> IE to be sent to UE AS layer and then AS layer forward</w:t>
      </w:r>
      <w:r w:rsidR="000209CC">
        <w:rPr>
          <w:rFonts w:eastAsia="等线" w:hint="eastAsia"/>
          <w:b/>
          <w:sz w:val="22"/>
          <w:lang w:val="en-GB"/>
        </w:rPr>
        <w:t>s</w:t>
      </w:r>
      <w:r w:rsidRPr="00584795">
        <w:rPr>
          <w:rFonts w:eastAsia="等线" w:hint="eastAsia"/>
          <w:b/>
          <w:sz w:val="22"/>
          <w:lang w:val="en-GB"/>
        </w:rPr>
        <w:t xml:space="preserve"> it to APP layer.</w:t>
      </w:r>
    </w:p>
    <w:p w14:paraId="1EB602E0" w14:textId="31B0CA13" w:rsidR="00A82283" w:rsidRDefault="00E00730" w:rsidP="000209CC">
      <w:pPr>
        <w:keepNext/>
        <w:keepLines/>
        <w:overflowPunct w:val="0"/>
        <w:autoSpaceDE w:val="0"/>
        <w:autoSpaceDN w:val="0"/>
        <w:adjustRightInd w:val="0"/>
        <w:spacing w:beforeLines="50" w:before="120"/>
        <w:ind w:left="1134" w:hanging="1134"/>
        <w:jc w:val="both"/>
        <w:textAlignment w:val="baseline"/>
        <w:outlineLvl w:val="1"/>
        <w:rPr>
          <w:rFonts w:ascii="Arial" w:eastAsia="等线" w:hAnsi="Arial" w:cs="Arial"/>
          <w:sz w:val="28"/>
          <w:szCs w:val="28"/>
          <w:lang w:val="en-GB"/>
        </w:rPr>
      </w:pPr>
      <w:r>
        <w:rPr>
          <w:rFonts w:ascii="Arial" w:eastAsia="等线" w:hAnsi="Arial" w:cs="Arial"/>
          <w:sz w:val="28"/>
          <w:szCs w:val="28"/>
          <w:lang w:val="en-GB" w:eastAsia="ja-JP"/>
        </w:rPr>
        <w:lastRenderedPageBreak/>
        <w:t>2.</w:t>
      </w:r>
      <w:r>
        <w:rPr>
          <w:rFonts w:ascii="Arial" w:eastAsia="等线" w:hAnsi="Arial" w:cs="Arial" w:hint="eastAsia"/>
          <w:sz w:val="28"/>
          <w:szCs w:val="28"/>
          <w:lang w:val="en-GB"/>
        </w:rPr>
        <w:t>2</w:t>
      </w:r>
      <w:r w:rsidR="00A82283" w:rsidRPr="0071366D">
        <w:rPr>
          <w:rFonts w:ascii="Arial" w:eastAsia="等线" w:hAnsi="Arial" w:cs="Arial"/>
          <w:sz w:val="28"/>
          <w:szCs w:val="28"/>
          <w:lang w:val="en-GB" w:eastAsia="ja-JP"/>
        </w:rPr>
        <w:t xml:space="preserve"> </w:t>
      </w:r>
      <w:r w:rsidR="00746A9B">
        <w:rPr>
          <w:rFonts w:ascii="Arial" w:eastAsia="等线" w:hAnsi="Arial" w:cs="Arial" w:hint="eastAsia"/>
          <w:sz w:val="28"/>
          <w:szCs w:val="28"/>
          <w:lang w:val="en-GB"/>
        </w:rPr>
        <w:t xml:space="preserve">The enhancement on </w:t>
      </w:r>
      <w:r w:rsidR="006B3ECF">
        <w:rPr>
          <w:rFonts w:ascii="Arial" w:eastAsia="等线" w:hAnsi="Arial" w:cs="Arial" w:hint="eastAsia"/>
          <w:sz w:val="28"/>
          <w:szCs w:val="28"/>
          <w:lang w:val="en-GB"/>
        </w:rPr>
        <w:t xml:space="preserve">RAN </w:t>
      </w:r>
      <w:r w:rsidR="00A82283" w:rsidRPr="0071366D">
        <w:rPr>
          <w:rFonts w:ascii="Arial" w:eastAsia="等线" w:hAnsi="Arial" w:cs="Arial"/>
          <w:sz w:val="28"/>
          <w:szCs w:val="28"/>
          <w:lang w:val="en-GB" w:eastAsia="ja-JP"/>
        </w:rPr>
        <w:t>Overload scenario</w:t>
      </w:r>
    </w:p>
    <w:p w14:paraId="47991148" w14:textId="28AB3018" w:rsidR="00A82283" w:rsidRDefault="006B3ECF"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sz w:val="22"/>
          <w:lang w:val="en-GB"/>
        </w:rPr>
        <w:t>When NG-RAN is overload</w:t>
      </w:r>
      <w:r w:rsidR="00A82283" w:rsidRPr="0071366D">
        <w:rPr>
          <w:rFonts w:eastAsia="等线"/>
          <w:sz w:val="22"/>
          <w:lang w:val="en-GB"/>
        </w:rPr>
        <w:t>, QoE measurement may be paused. On the contrary, if overload is relieved, QoE measurement can be resumed.</w:t>
      </w:r>
      <w:r>
        <w:rPr>
          <w:rFonts w:eastAsia="等线" w:hint="eastAsia"/>
          <w:sz w:val="22"/>
          <w:lang w:val="en-GB"/>
        </w:rPr>
        <w:t xml:space="preserve"> But whether we will introduce the prioritization </w:t>
      </w:r>
      <w:r>
        <w:rPr>
          <w:rFonts w:eastAsia="等线"/>
          <w:sz w:val="22"/>
          <w:lang w:val="en-GB"/>
        </w:rPr>
        <w:t>mechanism</w:t>
      </w:r>
      <w:r>
        <w:rPr>
          <w:rFonts w:eastAsia="等线" w:hint="eastAsia"/>
          <w:sz w:val="22"/>
          <w:lang w:val="en-GB"/>
        </w:rPr>
        <w:t xml:space="preserve"> for RAN overload scenario is still discussed in both RAN2 and RAN3. </w:t>
      </w:r>
      <w:r>
        <w:rPr>
          <w:rFonts w:eastAsia="等线"/>
          <w:sz w:val="22"/>
          <w:lang w:val="en-GB"/>
        </w:rPr>
        <w:t>S</w:t>
      </w:r>
      <w:r>
        <w:rPr>
          <w:rFonts w:eastAsia="等线" w:hint="eastAsia"/>
          <w:sz w:val="22"/>
          <w:lang w:val="en-GB"/>
        </w:rPr>
        <w:t>ome agreements are achieved in RAN2</w:t>
      </w:r>
      <w:r w:rsidR="00417AF5">
        <w:rPr>
          <w:rFonts w:eastAsia="等线" w:hint="eastAsia"/>
          <w:sz w:val="22"/>
          <w:lang w:val="en-GB"/>
        </w:rPr>
        <w:t xml:space="preserve"> </w:t>
      </w:r>
      <w:r w:rsidR="00235784">
        <w:rPr>
          <w:rFonts w:eastAsia="等线" w:hint="eastAsia"/>
          <w:sz w:val="22"/>
          <w:lang w:val="en-GB"/>
        </w:rPr>
        <w:t>[</w:t>
      </w:r>
      <w:r w:rsidR="00EC7FBD">
        <w:rPr>
          <w:rFonts w:eastAsia="等线" w:hint="eastAsia"/>
          <w:sz w:val="22"/>
          <w:lang w:val="en-GB"/>
        </w:rPr>
        <w:t>2</w:t>
      </w:r>
      <w:r w:rsidR="00235784">
        <w:rPr>
          <w:rFonts w:eastAsia="等线" w:hint="eastAsia"/>
          <w:sz w:val="22"/>
          <w:lang w:val="en-GB"/>
        </w:rPr>
        <w:t>]</w:t>
      </w:r>
      <w:r>
        <w:rPr>
          <w:rFonts w:eastAsia="等线" w:hint="eastAsia"/>
          <w:sz w:val="22"/>
          <w:lang w:val="en-GB"/>
        </w:rPr>
        <w:t xml:space="preserve"> as follow. </w:t>
      </w:r>
    </w:p>
    <w:tbl>
      <w:tblPr>
        <w:tblStyle w:val="afa"/>
        <w:tblW w:w="0" w:type="auto"/>
        <w:tblLook w:val="04A0" w:firstRow="1" w:lastRow="0" w:firstColumn="1" w:lastColumn="0" w:noHBand="0" w:noVBand="1"/>
      </w:tblPr>
      <w:tblGrid>
        <w:gridCol w:w="9855"/>
      </w:tblGrid>
      <w:tr w:rsidR="006B3ECF" w14:paraId="411445FC" w14:textId="77777777" w:rsidTr="006B3ECF">
        <w:tc>
          <w:tcPr>
            <w:tcW w:w="9855" w:type="dxa"/>
          </w:tcPr>
          <w:p w14:paraId="70C9A26F" w14:textId="77777777" w:rsidR="006B3ECF" w:rsidRPr="006B3ECF" w:rsidRDefault="006B3ECF" w:rsidP="000209CC">
            <w:pPr>
              <w:pStyle w:val="Agreement"/>
              <w:numPr>
                <w:ilvl w:val="0"/>
                <w:numId w:val="25"/>
              </w:numPr>
              <w:spacing w:beforeLines="50" w:before="120"/>
              <w:jc w:val="both"/>
              <w:rPr>
                <w:lang w:val="en-US"/>
              </w:rPr>
            </w:pPr>
            <w:r w:rsidRPr="006B3ECF">
              <w:rPr>
                <w:lang w:val="en-US"/>
              </w:rPr>
              <w:t xml:space="preserve">7: RAN2 to postpone the discussion of the QoE reporting enhancement for overload scenario to the next meeting (based on the progress of RAN3).  </w:t>
            </w:r>
          </w:p>
          <w:p w14:paraId="13C86B45" w14:textId="77777777" w:rsidR="006B3ECF" w:rsidRPr="006B3ECF" w:rsidRDefault="006B3ECF" w:rsidP="000209CC">
            <w:pPr>
              <w:pStyle w:val="Agreement"/>
              <w:numPr>
                <w:ilvl w:val="0"/>
                <w:numId w:val="25"/>
              </w:numPr>
              <w:spacing w:beforeLines="50" w:before="120"/>
              <w:jc w:val="both"/>
              <w:rPr>
                <w:lang w:val="en-US"/>
              </w:rPr>
            </w:pPr>
            <w:r w:rsidRPr="006B3ECF">
              <w:rPr>
                <w:lang w:val="en-US"/>
              </w:rPr>
              <w:t>8: FFS on whether to send the priority information 1) UE and gNB or 2) only to gNB</w:t>
            </w:r>
          </w:p>
          <w:p w14:paraId="70EFF844" w14:textId="22520047" w:rsidR="006B3ECF" w:rsidRPr="006B3ECF" w:rsidRDefault="006B3ECF" w:rsidP="000209CC">
            <w:pPr>
              <w:pStyle w:val="Agreement"/>
              <w:numPr>
                <w:ilvl w:val="0"/>
                <w:numId w:val="25"/>
              </w:numPr>
              <w:spacing w:beforeLines="50" w:before="120"/>
              <w:jc w:val="both"/>
              <w:rPr>
                <w:lang w:val="en-US"/>
              </w:rPr>
            </w:pPr>
            <w:r w:rsidRPr="006B3ECF">
              <w:rPr>
                <w:lang w:val="en-US"/>
              </w:rPr>
              <w:t xml:space="preserve"> 9: To wait for RAN3 decision on granularity of priority.</w:t>
            </w:r>
          </w:p>
        </w:tc>
      </w:tr>
    </w:tbl>
    <w:p w14:paraId="0D1445E1" w14:textId="2F3D1A45" w:rsidR="00536045" w:rsidRDefault="00536045"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According to RAN3</w:t>
      </w:r>
      <w:r>
        <w:rPr>
          <w:rFonts w:eastAsia="等线"/>
          <w:sz w:val="22"/>
          <w:lang w:val="en-GB"/>
        </w:rPr>
        <w:t>’</w:t>
      </w:r>
      <w:r>
        <w:rPr>
          <w:rFonts w:eastAsia="等线" w:hint="eastAsia"/>
          <w:sz w:val="22"/>
          <w:lang w:val="en-GB"/>
        </w:rPr>
        <w:t xml:space="preserve">s </w:t>
      </w:r>
      <w:r w:rsidR="00235784">
        <w:rPr>
          <w:rFonts w:eastAsia="等线" w:hint="eastAsia"/>
          <w:sz w:val="22"/>
          <w:lang w:val="en-GB"/>
        </w:rPr>
        <w:t>LS</w:t>
      </w:r>
      <w:r w:rsidR="00B841B1">
        <w:rPr>
          <w:rFonts w:eastAsia="等线" w:hint="eastAsia"/>
          <w:sz w:val="22"/>
          <w:lang w:val="en-GB"/>
        </w:rPr>
        <w:t xml:space="preserve"> </w:t>
      </w:r>
      <w:r w:rsidR="00235784">
        <w:rPr>
          <w:rFonts w:eastAsia="等线" w:hint="eastAsia"/>
          <w:sz w:val="22"/>
          <w:lang w:val="en-GB"/>
        </w:rPr>
        <w:t>[</w:t>
      </w:r>
      <w:r w:rsidR="00EC7FBD">
        <w:rPr>
          <w:rFonts w:eastAsia="等线" w:hint="eastAsia"/>
          <w:sz w:val="22"/>
          <w:lang w:val="en-GB"/>
        </w:rPr>
        <w:t>3</w:t>
      </w:r>
      <w:r w:rsidR="00235784">
        <w:rPr>
          <w:rFonts w:eastAsia="等线" w:hint="eastAsia"/>
          <w:sz w:val="22"/>
          <w:lang w:val="en-GB"/>
        </w:rPr>
        <w:t xml:space="preserve">], when assistance information for handling of QoE reporting upon overload is sent to the RAN, it is sent together with QoE measurement configuration. RAN3 need to further discuss what the assistance </w:t>
      </w:r>
      <w:r w:rsidR="00235784">
        <w:rPr>
          <w:rFonts w:eastAsia="等线"/>
          <w:sz w:val="22"/>
          <w:lang w:val="en-GB"/>
        </w:rPr>
        <w:t>information</w:t>
      </w:r>
      <w:r w:rsidR="00EC7FBD">
        <w:rPr>
          <w:rFonts w:eastAsia="等线" w:hint="eastAsia"/>
          <w:sz w:val="22"/>
          <w:lang w:val="en-GB"/>
        </w:rPr>
        <w:t xml:space="preserve"> is and </w:t>
      </w:r>
      <w:proofErr w:type="gramStart"/>
      <w:r w:rsidR="00EC7FBD">
        <w:rPr>
          <w:rFonts w:eastAsia="等线" w:hint="eastAsia"/>
          <w:sz w:val="22"/>
          <w:lang w:val="en-GB"/>
        </w:rPr>
        <w:t>an LS</w:t>
      </w:r>
      <w:proofErr w:type="gramEnd"/>
      <w:r w:rsidR="00EC7FBD">
        <w:rPr>
          <w:rFonts w:eastAsia="等线" w:hint="eastAsia"/>
          <w:sz w:val="22"/>
          <w:lang w:val="en-GB"/>
        </w:rPr>
        <w:t xml:space="preserve"> [4</w:t>
      </w:r>
      <w:r w:rsidR="00E54538">
        <w:rPr>
          <w:rFonts w:eastAsia="等线" w:hint="eastAsia"/>
          <w:sz w:val="22"/>
          <w:lang w:val="en-GB"/>
        </w:rPr>
        <w:t>] is sent to SA5 to ask whether OAM can provide priority to gNB.</w:t>
      </w:r>
      <w:r w:rsidR="00235784">
        <w:rPr>
          <w:rFonts w:eastAsia="等线" w:hint="eastAsia"/>
          <w:sz w:val="22"/>
          <w:lang w:val="en-GB"/>
        </w:rPr>
        <w:t xml:space="preserve"> But from RAN3</w:t>
      </w:r>
      <w:r w:rsidR="00235784">
        <w:rPr>
          <w:rFonts w:eastAsia="等线"/>
          <w:sz w:val="22"/>
          <w:lang w:val="en-GB"/>
        </w:rPr>
        <w:t>’</w:t>
      </w:r>
      <w:r w:rsidR="00235784">
        <w:rPr>
          <w:rFonts w:eastAsia="等线" w:hint="eastAsia"/>
          <w:sz w:val="22"/>
          <w:lang w:val="en-GB"/>
        </w:rPr>
        <w:t xml:space="preserve">s perspective, there is no need to send assistance </w:t>
      </w:r>
      <w:r w:rsidR="00235784">
        <w:rPr>
          <w:rFonts w:eastAsia="等线"/>
          <w:sz w:val="22"/>
          <w:lang w:val="en-GB"/>
        </w:rPr>
        <w:t>information</w:t>
      </w:r>
      <w:r w:rsidR="00235784">
        <w:rPr>
          <w:rFonts w:eastAsia="等线" w:hint="eastAsia"/>
          <w:sz w:val="22"/>
          <w:lang w:val="en-GB"/>
        </w:rPr>
        <w:t xml:space="preserve"> to UE and RAN2 can provide feedback if </w:t>
      </w:r>
      <w:r w:rsidR="00235784">
        <w:rPr>
          <w:rFonts w:eastAsia="等线"/>
          <w:sz w:val="22"/>
          <w:lang w:val="en-GB"/>
        </w:rPr>
        <w:t>necessary</w:t>
      </w:r>
      <w:r w:rsidR="00235784">
        <w:rPr>
          <w:rFonts w:eastAsia="等线" w:hint="eastAsia"/>
          <w:sz w:val="22"/>
          <w:lang w:val="en-GB"/>
        </w:rPr>
        <w:t>.</w:t>
      </w:r>
      <w:r w:rsidR="00E54538">
        <w:rPr>
          <w:rFonts w:eastAsia="等线" w:hint="eastAsia"/>
          <w:sz w:val="22"/>
          <w:lang w:val="en-GB"/>
        </w:rPr>
        <w:t xml:space="preserve"> So we can wait for SA5 and RAN3</w:t>
      </w:r>
      <w:r w:rsidR="00E54538">
        <w:rPr>
          <w:rFonts w:eastAsia="等线"/>
          <w:sz w:val="22"/>
          <w:lang w:val="en-GB"/>
        </w:rPr>
        <w:t>’</w:t>
      </w:r>
      <w:r w:rsidR="00E54538">
        <w:rPr>
          <w:rFonts w:eastAsia="等线" w:hint="eastAsia"/>
          <w:sz w:val="22"/>
          <w:lang w:val="en-GB"/>
        </w:rPr>
        <w:t>s progress on the priority information.</w:t>
      </w:r>
    </w:p>
    <w:p w14:paraId="7CDC6A2B" w14:textId="142ACA59" w:rsidR="00E54538" w:rsidRPr="009C42C1" w:rsidRDefault="00E00730" w:rsidP="000209CC">
      <w:pPr>
        <w:overflowPunct w:val="0"/>
        <w:autoSpaceDE w:val="0"/>
        <w:autoSpaceDN w:val="0"/>
        <w:adjustRightInd w:val="0"/>
        <w:spacing w:beforeLines="50" w:before="120" w:line="288" w:lineRule="auto"/>
        <w:jc w:val="both"/>
        <w:textAlignment w:val="baseline"/>
        <w:rPr>
          <w:rFonts w:eastAsia="等线"/>
          <w:b/>
          <w:sz w:val="22"/>
          <w:lang w:val="en-GB"/>
        </w:rPr>
      </w:pPr>
      <w:r>
        <w:rPr>
          <w:rFonts w:eastAsia="等线" w:hint="eastAsia"/>
          <w:b/>
          <w:sz w:val="22"/>
          <w:lang w:val="en-GB"/>
        </w:rPr>
        <w:t>Proposal 2</w:t>
      </w:r>
      <w:r w:rsidR="009C42C1" w:rsidRPr="009C42C1">
        <w:rPr>
          <w:rFonts w:eastAsia="等线" w:hint="eastAsia"/>
          <w:b/>
          <w:sz w:val="22"/>
          <w:lang w:val="en-GB"/>
        </w:rPr>
        <w:t>: Whether the p</w:t>
      </w:r>
      <w:r w:rsidR="009C42C1">
        <w:rPr>
          <w:rFonts w:eastAsia="等线" w:hint="eastAsia"/>
          <w:b/>
          <w:sz w:val="22"/>
          <w:lang w:val="en-GB"/>
        </w:rPr>
        <w:t>riority can be send to UE can</w:t>
      </w:r>
      <w:r w:rsidR="009C42C1" w:rsidRPr="009C42C1">
        <w:rPr>
          <w:rFonts w:eastAsia="等线" w:hint="eastAsia"/>
          <w:b/>
          <w:sz w:val="22"/>
          <w:lang w:val="en-GB"/>
        </w:rPr>
        <w:t xml:space="preserve"> wait for SA5 and RAN3</w:t>
      </w:r>
      <w:r w:rsidR="009C42C1" w:rsidRPr="009C42C1">
        <w:rPr>
          <w:rFonts w:eastAsia="等线"/>
          <w:b/>
          <w:sz w:val="22"/>
          <w:lang w:val="en-GB"/>
        </w:rPr>
        <w:t>’</w:t>
      </w:r>
      <w:r w:rsidR="009C42C1" w:rsidRPr="009C42C1">
        <w:rPr>
          <w:rFonts w:eastAsia="等线" w:hint="eastAsia"/>
          <w:b/>
          <w:sz w:val="22"/>
          <w:lang w:val="en-GB"/>
        </w:rPr>
        <w:t>s progress.</w:t>
      </w:r>
    </w:p>
    <w:p w14:paraId="7C884A09" w14:textId="2BEA056C" w:rsidR="00235784" w:rsidRDefault="00E54538"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 xml:space="preserve">If it is agreed that the assistance information can include priority, we think we can give feedback to RAN3 that the priority information is useful to UE. As </w:t>
      </w:r>
      <w:r w:rsidR="00235784">
        <w:rPr>
          <w:rFonts w:eastAsia="等线" w:hint="eastAsia"/>
          <w:sz w:val="22"/>
          <w:lang w:val="en-GB"/>
        </w:rPr>
        <w:t>in RA</w:t>
      </w:r>
      <w:r w:rsidR="003C1AF1">
        <w:rPr>
          <w:rFonts w:eastAsia="等线" w:hint="eastAsia"/>
          <w:sz w:val="22"/>
          <w:lang w:val="en-GB"/>
        </w:rPr>
        <w:t>N2, there are</w:t>
      </w:r>
      <w:r w:rsidR="00235784">
        <w:rPr>
          <w:rFonts w:eastAsia="等线" w:hint="eastAsia"/>
          <w:sz w:val="22"/>
          <w:lang w:val="en-GB"/>
        </w:rPr>
        <w:t xml:space="preserve"> still some companies </w:t>
      </w:r>
      <w:r w:rsidR="003C1AF1">
        <w:rPr>
          <w:rFonts w:eastAsia="等线"/>
          <w:sz w:val="22"/>
          <w:lang w:val="en-GB"/>
        </w:rPr>
        <w:t>that</w:t>
      </w:r>
      <w:r w:rsidR="003C1AF1">
        <w:rPr>
          <w:rFonts w:eastAsia="等线" w:hint="eastAsia"/>
          <w:sz w:val="22"/>
          <w:lang w:val="en-GB"/>
        </w:rPr>
        <w:t xml:space="preserve"> </w:t>
      </w:r>
      <w:r w:rsidR="00235784">
        <w:rPr>
          <w:rFonts w:eastAsia="等线" w:hint="eastAsia"/>
          <w:sz w:val="22"/>
          <w:lang w:val="en-GB"/>
        </w:rPr>
        <w:t>see the benefits if the priority information can be send to UE.</w:t>
      </w:r>
      <w:r w:rsidR="003C1AF1">
        <w:rPr>
          <w:rFonts w:eastAsia="等线" w:hint="eastAsia"/>
          <w:sz w:val="22"/>
          <w:lang w:val="en-GB"/>
        </w:rPr>
        <w:t xml:space="preserve"> So we think </w:t>
      </w:r>
      <w:r w:rsidR="000460CB">
        <w:rPr>
          <w:rFonts w:eastAsia="等线" w:hint="eastAsia"/>
          <w:sz w:val="22"/>
          <w:lang w:val="en-GB"/>
        </w:rPr>
        <w:t xml:space="preserve">we can discuss the necessity of sending </w:t>
      </w:r>
      <w:r w:rsidR="000460CB">
        <w:rPr>
          <w:rFonts w:eastAsia="等线"/>
          <w:sz w:val="22"/>
          <w:lang w:val="en-GB"/>
        </w:rPr>
        <w:t>priority</w:t>
      </w:r>
      <w:r w:rsidR="000460CB">
        <w:rPr>
          <w:rFonts w:eastAsia="等线" w:hint="eastAsia"/>
          <w:sz w:val="22"/>
          <w:lang w:val="en-GB"/>
        </w:rPr>
        <w:t xml:space="preserve"> information to UE in RAN2. </w:t>
      </w:r>
      <w:r w:rsidR="000460CB">
        <w:rPr>
          <w:rFonts w:eastAsia="等线"/>
          <w:sz w:val="22"/>
          <w:lang w:val="en-GB"/>
        </w:rPr>
        <w:t>I</w:t>
      </w:r>
      <w:r w:rsidR="000460CB">
        <w:rPr>
          <w:rFonts w:eastAsia="等线" w:hint="eastAsia"/>
          <w:sz w:val="22"/>
          <w:lang w:val="en-GB"/>
        </w:rPr>
        <w:t>f we agree that UE need the priority information from gNB, we can send the LS to RAN3.</w:t>
      </w:r>
    </w:p>
    <w:p w14:paraId="5638E30D" w14:textId="409C8BBD" w:rsidR="00A82283" w:rsidRPr="0071366D" w:rsidRDefault="00A85DB5"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sz w:val="22"/>
          <w:lang w:val="en-GB"/>
        </w:rPr>
        <w:t>W</w:t>
      </w:r>
      <w:r>
        <w:rPr>
          <w:rFonts w:eastAsia="等线" w:hint="eastAsia"/>
          <w:sz w:val="22"/>
          <w:lang w:val="en-GB"/>
        </w:rPr>
        <w:t>e also think it is benefi</w:t>
      </w:r>
      <w:r w:rsidR="00DE4BEF">
        <w:rPr>
          <w:rFonts w:eastAsia="等线" w:hint="eastAsia"/>
          <w:sz w:val="22"/>
          <w:lang w:val="en-GB"/>
        </w:rPr>
        <w:t>cial for UE to get priority information from gNB. As i</w:t>
      </w:r>
      <w:r w:rsidR="00A82283" w:rsidRPr="0071366D">
        <w:rPr>
          <w:rFonts w:eastAsia="等线"/>
          <w:sz w:val="22"/>
          <w:lang w:val="en-GB"/>
        </w:rPr>
        <w:t xml:space="preserve">n current specification, multiple QMC jobs may be inactivated for a UE when NG-RAN overload. If </w:t>
      </w:r>
      <w:r w:rsidR="00A82283">
        <w:rPr>
          <w:rFonts w:eastAsia="等线" w:hint="eastAsia"/>
          <w:sz w:val="22"/>
          <w:lang w:val="en-GB"/>
        </w:rPr>
        <w:t xml:space="preserve">the </w:t>
      </w:r>
      <w:r w:rsidR="00A82283" w:rsidRPr="0071366D">
        <w:rPr>
          <w:rFonts w:eastAsia="等线"/>
          <w:sz w:val="22"/>
          <w:lang w:val="en-GB"/>
        </w:rPr>
        <w:t xml:space="preserve">NG-RAN wants to </w:t>
      </w:r>
      <w:proofErr w:type="gramStart"/>
      <w:r w:rsidR="00A82283" w:rsidRPr="0071366D">
        <w:rPr>
          <w:rFonts w:eastAsia="等线"/>
          <w:sz w:val="22"/>
          <w:lang w:val="en-GB"/>
        </w:rPr>
        <w:t>pause</w:t>
      </w:r>
      <w:proofErr w:type="gramEnd"/>
      <w:r w:rsidR="00A82283" w:rsidRPr="0071366D">
        <w:rPr>
          <w:rFonts w:eastAsia="等线"/>
          <w:sz w:val="22"/>
          <w:lang w:val="en-GB"/>
        </w:rPr>
        <w:t xml:space="preserve"> some Q</w:t>
      </w:r>
      <w:r w:rsidR="00A82283">
        <w:rPr>
          <w:rFonts w:eastAsia="等线"/>
          <w:sz w:val="22"/>
          <w:lang w:val="en-GB"/>
        </w:rPr>
        <w:t>MC</w:t>
      </w:r>
      <w:r w:rsidR="003C1AF1">
        <w:rPr>
          <w:rFonts w:eastAsia="等线" w:hint="eastAsia"/>
          <w:sz w:val="22"/>
          <w:lang w:val="en-GB"/>
        </w:rPr>
        <w:t xml:space="preserve"> jobs</w:t>
      </w:r>
      <w:r w:rsidR="00A82283">
        <w:rPr>
          <w:rFonts w:eastAsia="等线"/>
          <w:sz w:val="22"/>
          <w:lang w:val="en-GB"/>
        </w:rPr>
        <w:t xml:space="preserve">, it can only </w:t>
      </w:r>
      <w:r w:rsidR="00A82283">
        <w:rPr>
          <w:rFonts w:eastAsia="等线" w:hint="eastAsia"/>
          <w:sz w:val="22"/>
          <w:lang w:val="en-GB"/>
        </w:rPr>
        <w:t xml:space="preserve">randomly </w:t>
      </w:r>
      <w:r w:rsidR="00A82283">
        <w:rPr>
          <w:rFonts w:eastAsia="等线"/>
          <w:sz w:val="22"/>
          <w:lang w:val="en-GB"/>
        </w:rPr>
        <w:t xml:space="preserve">select </w:t>
      </w:r>
      <w:r w:rsidR="00A82283">
        <w:rPr>
          <w:rFonts w:eastAsia="等线" w:hint="eastAsia"/>
          <w:sz w:val="22"/>
          <w:lang w:val="en-GB"/>
        </w:rPr>
        <w:t xml:space="preserve">some QMC jobs </w:t>
      </w:r>
      <w:r w:rsidR="00A82283" w:rsidRPr="0071366D">
        <w:rPr>
          <w:rFonts w:eastAsia="等线"/>
          <w:sz w:val="22"/>
          <w:lang w:val="en-GB"/>
        </w:rPr>
        <w:t>without any assistant information. It is not reasonable for NG-RAN to pause important QMC while keep less important QMC</w:t>
      </w:r>
      <w:r w:rsidR="00A82283">
        <w:rPr>
          <w:rFonts w:eastAsia="等线" w:hint="eastAsia"/>
          <w:sz w:val="22"/>
          <w:lang w:val="en-GB"/>
        </w:rPr>
        <w:t xml:space="preserve"> jobs</w:t>
      </w:r>
      <w:r w:rsidR="00A82283" w:rsidRPr="0071366D">
        <w:rPr>
          <w:rFonts w:eastAsia="等线"/>
          <w:sz w:val="22"/>
          <w:lang w:val="en-GB"/>
        </w:rPr>
        <w:t>.</w:t>
      </w:r>
      <w:r w:rsidR="006B3ECF">
        <w:rPr>
          <w:rFonts w:eastAsia="等线" w:hint="eastAsia"/>
          <w:sz w:val="22"/>
          <w:lang w:val="en-GB"/>
        </w:rPr>
        <w:t xml:space="preserve"> Besides, when the NG-RAN is overload, the UE AS layer is responsible to store the RV QoE report.</w:t>
      </w:r>
      <w:r w:rsidR="00A82283" w:rsidRPr="0071366D">
        <w:rPr>
          <w:rFonts w:eastAsia="等线"/>
          <w:sz w:val="22"/>
          <w:lang w:val="en-GB"/>
        </w:rPr>
        <w:t xml:space="preserve"> </w:t>
      </w:r>
      <w:r w:rsidR="006B3ECF">
        <w:rPr>
          <w:rFonts w:eastAsia="等线"/>
          <w:sz w:val="22"/>
          <w:lang w:val="en-GB"/>
        </w:rPr>
        <w:t>I</w:t>
      </w:r>
      <w:r w:rsidR="006B3ECF">
        <w:rPr>
          <w:rFonts w:eastAsia="等线" w:hint="eastAsia"/>
          <w:sz w:val="22"/>
          <w:lang w:val="en-GB"/>
        </w:rPr>
        <w:t>t is possible that</w:t>
      </w:r>
      <w:r w:rsidR="003C1AF1">
        <w:rPr>
          <w:rFonts w:eastAsia="等线" w:hint="eastAsia"/>
          <w:sz w:val="22"/>
          <w:lang w:val="en-GB"/>
        </w:rPr>
        <w:t xml:space="preserve"> the RAN overload is not resolved</w:t>
      </w:r>
      <w:r w:rsidR="006B3ECF">
        <w:rPr>
          <w:rFonts w:eastAsia="等线" w:hint="eastAsia"/>
          <w:sz w:val="22"/>
          <w:lang w:val="en-GB"/>
        </w:rPr>
        <w:t xml:space="preserve"> until the memory size is full. In this case, the UE may discard the stored QoE report which is important for RAN. </w:t>
      </w:r>
      <w:r w:rsidR="006B3ECF">
        <w:rPr>
          <w:rFonts w:eastAsia="等线"/>
          <w:sz w:val="22"/>
          <w:lang w:val="en-GB"/>
        </w:rPr>
        <w:t>T</w:t>
      </w:r>
      <w:r w:rsidR="006B3ECF">
        <w:rPr>
          <w:rFonts w:eastAsia="等线" w:hint="eastAsia"/>
          <w:sz w:val="22"/>
          <w:lang w:val="en-GB"/>
        </w:rPr>
        <w:t xml:space="preserve">he priority information sent to UE can help UE discard the QoE report with less </w:t>
      </w:r>
      <w:r w:rsidR="006B3ECF">
        <w:rPr>
          <w:rFonts w:eastAsia="等线"/>
          <w:sz w:val="22"/>
          <w:lang w:val="en-GB"/>
        </w:rPr>
        <w:t>importance</w:t>
      </w:r>
      <w:r w:rsidR="006B3ECF">
        <w:rPr>
          <w:rFonts w:eastAsia="等线" w:hint="eastAsia"/>
          <w:sz w:val="22"/>
          <w:lang w:val="en-GB"/>
        </w:rPr>
        <w:t xml:space="preserve">. </w:t>
      </w:r>
    </w:p>
    <w:p w14:paraId="0FCA495D" w14:textId="5415F90F" w:rsidR="006B3ECF" w:rsidRDefault="006B3ECF"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Besides, w</w:t>
      </w:r>
      <w:r w:rsidR="00A82283" w:rsidRPr="0071366D">
        <w:rPr>
          <w:rFonts w:eastAsia="等线"/>
          <w:sz w:val="22"/>
          <w:lang w:val="en-GB"/>
        </w:rPr>
        <w:t xml:space="preserve">hen overload is relieved, there also may be many UEs which store QoE measurement reports during the overload period. If many UEs send QoE measurement reports to network at the same time, it may lead to overload again. </w:t>
      </w:r>
      <w:r>
        <w:rPr>
          <w:rFonts w:eastAsia="等线" w:hint="eastAsia"/>
          <w:sz w:val="22"/>
          <w:lang w:val="en-GB"/>
        </w:rPr>
        <w:t xml:space="preserve">So it is beneficial to send the QoE report with higher priority first to avoid the overload occurs again. </w:t>
      </w:r>
    </w:p>
    <w:p w14:paraId="7559CDCA" w14:textId="5F8C47A5" w:rsidR="00A82283" w:rsidRPr="0071366D" w:rsidRDefault="00E00730" w:rsidP="000209CC">
      <w:pPr>
        <w:overflowPunct w:val="0"/>
        <w:autoSpaceDE w:val="0"/>
        <w:autoSpaceDN w:val="0"/>
        <w:adjustRightInd w:val="0"/>
        <w:spacing w:beforeLines="50" w:before="120" w:line="288" w:lineRule="auto"/>
        <w:jc w:val="both"/>
        <w:textAlignment w:val="baseline"/>
        <w:rPr>
          <w:rFonts w:eastAsia="等线"/>
          <w:b/>
          <w:sz w:val="22"/>
          <w:lang w:val="en-GB"/>
        </w:rPr>
      </w:pPr>
      <w:r>
        <w:rPr>
          <w:rFonts w:eastAsia="等线" w:hint="eastAsia"/>
          <w:b/>
          <w:sz w:val="22"/>
          <w:lang w:val="en-GB"/>
        </w:rPr>
        <w:t>Proposal 3</w:t>
      </w:r>
      <w:r w:rsidR="006B3ECF" w:rsidRPr="006B3ECF">
        <w:rPr>
          <w:rFonts w:eastAsia="等线" w:hint="eastAsia"/>
          <w:b/>
          <w:sz w:val="22"/>
          <w:lang w:val="en-GB"/>
        </w:rPr>
        <w:t xml:space="preserve">: </w:t>
      </w:r>
      <w:r w:rsidR="009C42C1">
        <w:rPr>
          <w:rFonts w:eastAsia="等线" w:hint="eastAsia"/>
          <w:b/>
          <w:sz w:val="22"/>
          <w:lang w:val="en-GB"/>
        </w:rPr>
        <w:t xml:space="preserve">If the priority </w:t>
      </w:r>
      <w:r w:rsidR="009C42C1">
        <w:rPr>
          <w:rFonts w:eastAsia="等线"/>
          <w:b/>
          <w:sz w:val="22"/>
          <w:lang w:val="en-GB"/>
        </w:rPr>
        <w:t>information</w:t>
      </w:r>
      <w:r w:rsidR="009C42C1">
        <w:rPr>
          <w:rFonts w:eastAsia="等线" w:hint="eastAsia"/>
          <w:b/>
          <w:sz w:val="22"/>
          <w:lang w:val="en-GB"/>
        </w:rPr>
        <w:t xml:space="preserve"> can be provided by OAM, i</w:t>
      </w:r>
      <w:r w:rsidR="006B3ECF" w:rsidRPr="006B3ECF">
        <w:rPr>
          <w:rFonts w:eastAsia="等线" w:hint="eastAsia"/>
          <w:b/>
          <w:sz w:val="22"/>
          <w:lang w:val="en-GB"/>
        </w:rPr>
        <w:t>t is beneficial to send the priority information to</w:t>
      </w:r>
      <w:r w:rsidR="006B3ECF">
        <w:rPr>
          <w:rFonts w:eastAsia="等线" w:hint="eastAsia"/>
          <w:b/>
          <w:sz w:val="22"/>
          <w:lang w:val="en-GB"/>
        </w:rPr>
        <w:t xml:space="preserve"> UE</w:t>
      </w:r>
      <w:r w:rsidR="00E97F52">
        <w:rPr>
          <w:rFonts w:eastAsia="等线" w:hint="eastAsia"/>
          <w:b/>
          <w:sz w:val="22"/>
          <w:lang w:val="en-GB"/>
        </w:rPr>
        <w:t>.</w:t>
      </w:r>
      <w:bookmarkStart w:id="6" w:name="_GoBack"/>
      <w:bookmarkEnd w:id="6"/>
    </w:p>
    <w:p w14:paraId="1138B213" w14:textId="77777777" w:rsidR="00A82283" w:rsidRPr="0071366D" w:rsidRDefault="00A82283" w:rsidP="000209CC">
      <w:pPr>
        <w:keepNext/>
        <w:keepLines/>
        <w:pBdr>
          <w:top w:val="single" w:sz="12" w:space="3" w:color="auto"/>
        </w:pBdr>
        <w:overflowPunct w:val="0"/>
        <w:autoSpaceDE w:val="0"/>
        <w:autoSpaceDN w:val="0"/>
        <w:adjustRightInd w:val="0"/>
        <w:spacing w:beforeLines="50" w:before="120"/>
        <w:ind w:left="1134" w:hanging="1134"/>
        <w:jc w:val="both"/>
        <w:textAlignment w:val="baseline"/>
        <w:outlineLvl w:val="0"/>
        <w:rPr>
          <w:rFonts w:ascii="Arial" w:eastAsia="等线" w:hAnsi="Arial"/>
          <w:sz w:val="36"/>
          <w:szCs w:val="20"/>
          <w:lang w:val="en-GB" w:eastAsia="ja-JP"/>
        </w:rPr>
      </w:pPr>
      <w:bookmarkStart w:id="7" w:name="_Ref189046994"/>
      <w:r w:rsidRPr="0071366D">
        <w:rPr>
          <w:rFonts w:ascii="Arial" w:eastAsia="等线" w:hAnsi="Arial"/>
          <w:sz w:val="36"/>
          <w:szCs w:val="20"/>
          <w:lang w:val="en-GB" w:eastAsia="ja-JP"/>
        </w:rPr>
        <w:t>3 Conclusions</w:t>
      </w:r>
    </w:p>
    <w:p w14:paraId="471447C3" w14:textId="23A580F3" w:rsidR="00A82283" w:rsidRDefault="00A82283" w:rsidP="000209CC">
      <w:pPr>
        <w:overflowPunct w:val="0"/>
        <w:autoSpaceDE w:val="0"/>
        <w:autoSpaceDN w:val="0"/>
        <w:adjustRightInd w:val="0"/>
        <w:spacing w:beforeLines="50" w:before="120" w:line="288" w:lineRule="auto"/>
        <w:jc w:val="both"/>
        <w:textAlignment w:val="baseline"/>
        <w:rPr>
          <w:rFonts w:eastAsia="等线"/>
          <w:sz w:val="22"/>
          <w:lang w:val="en-GB"/>
        </w:rPr>
      </w:pPr>
      <w:r w:rsidRPr="0071366D">
        <w:rPr>
          <w:rFonts w:eastAsia="等线"/>
          <w:sz w:val="22"/>
          <w:lang w:val="en-GB"/>
        </w:rPr>
        <w:t xml:space="preserve">According to the above discussion, the following </w:t>
      </w:r>
      <w:r w:rsidRPr="0071366D">
        <w:rPr>
          <w:rFonts w:eastAsia="等线" w:hint="eastAsia"/>
          <w:sz w:val="22"/>
          <w:lang w:val="en-GB"/>
        </w:rPr>
        <w:t>proposal</w:t>
      </w:r>
      <w:r w:rsidRPr="0071366D">
        <w:rPr>
          <w:rFonts w:eastAsia="等线"/>
          <w:sz w:val="22"/>
          <w:lang w:val="en-GB"/>
        </w:rPr>
        <w:t>s are made:</w:t>
      </w:r>
    </w:p>
    <w:p w14:paraId="13EAB6DC" w14:textId="0EF8C83F" w:rsidR="00647954" w:rsidRDefault="00647954" w:rsidP="000209CC">
      <w:pPr>
        <w:overflowPunct w:val="0"/>
        <w:autoSpaceDE w:val="0"/>
        <w:autoSpaceDN w:val="0"/>
        <w:adjustRightInd w:val="0"/>
        <w:spacing w:beforeLines="50" w:before="120" w:line="288" w:lineRule="auto"/>
        <w:jc w:val="both"/>
        <w:textAlignment w:val="baseline"/>
        <w:rPr>
          <w:rFonts w:eastAsia="等线"/>
          <w:b/>
          <w:sz w:val="22"/>
          <w:lang w:val="en-GB"/>
        </w:rPr>
      </w:pPr>
      <w:r w:rsidRPr="00584795">
        <w:rPr>
          <w:rFonts w:eastAsia="等线" w:hint="eastAsia"/>
          <w:b/>
          <w:sz w:val="22"/>
          <w:lang w:val="en-GB"/>
        </w:rPr>
        <w:t>Proposal</w:t>
      </w:r>
      <w:r w:rsidR="00E00730">
        <w:rPr>
          <w:rFonts w:eastAsia="等线" w:hint="eastAsia"/>
          <w:b/>
          <w:sz w:val="22"/>
          <w:lang w:val="en-GB"/>
        </w:rPr>
        <w:t xml:space="preserve"> 1</w:t>
      </w:r>
      <w:r w:rsidRPr="00584795">
        <w:rPr>
          <w:rFonts w:eastAsia="等线" w:hint="eastAsia"/>
          <w:b/>
          <w:sz w:val="22"/>
          <w:lang w:val="en-GB"/>
        </w:rPr>
        <w:t xml:space="preserve">: The buffer level threshold should be included in </w:t>
      </w:r>
      <w:r w:rsidRPr="00584795">
        <w:rPr>
          <w:rFonts w:eastAsia="等线" w:hint="eastAsia"/>
          <w:b/>
          <w:i/>
          <w:sz w:val="22"/>
          <w:lang w:val="en-GB"/>
        </w:rPr>
        <w:t>ran-</w:t>
      </w:r>
      <w:proofErr w:type="spellStart"/>
      <w:r w:rsidRPr="00584795">
        <w:rPr>
          <w:rFonts w:eastAsia="等线" w:hint="eastAsia"/>
          <w:b/>
          <w:i/>
          <w:sz w:val="22"/>
          <w:lang w:val="en-GB"/>
        </w:rPr>
        <w:t>visibleParameters</w:t>
      </w:r>
      <w:proofErr w:type="spellEnd"/>
      <w:r w:rsidRPr="00584795">
        <w:rPr>
          <w:rFonts w:eastAsia="等线" w:hint="eastAsia"/>
          <w:b/>
          <w:sz w:val="22"/>
          <w:lang w:val="en-GB"/>
        </w:rPr>
        <w:t xml:space="preserve"> IE to be sent to UE AS layer and then AS layer forward it to APP layer.</w:t>
      </w:r>
    </w:p>
    <w:p w14:paraId="6C2E09FF" w14:textId="6EACB0D2" w:rsidR="00B03D3B" w:rsidRDefault="00E00730" w:rsidP="000209CC">
      <w:pPr>
        <w:overflowPunct w:val="0"/>
        <w:autoSpaceDE w:val="0"/>
        <w:autoSpaceDN w:val="0"/>
        <w:adjustRightInd w:val="0"/>
        <w:spacing w:beforeLines="50" w:before="120" w:line="288" w:lineRule="auto"/>
        <w:jc w:val="both"/>
        <w:textAlignment w:val="baseline"/>
        <w:rPr>
          <w:rFonts w:eastAsia="等线"/>
          <w:b/>
          <w:sz w:val="22"/>
          <w:lang w:val="en-GB"/>
        </w:rPr>
      </w:pPr>
      <w:r>
        <w:rPr>
          <w:rFonts w:eastAsia="等线" w:hint="eastAsia"/>
          <w:b/>
          <w:sz w:val="22"/>
          <w:lang w:val="en-GB"/>
        </w:rPr>
        <w:t>Proposal 2</w:t>
      </w:r>
      <w:r w:rsidR="00B03D3B" w:rsidRPr="009C42C1">
        <w:rPr>
          <w:rFonts w:eastAsia="等线" w:hint="eastAsia"/>
          <w:b/>
          <w:sz w:val="22"/>
          <w:lang w:val="en-GB"/>
        </w:rPr>
        <w:t>: Whether the p</w:t>
      </w:r>
      <w:r w:rsidR="00B03D3B">
        <w:rPr>
          <w:rFonts w:eastAsia="等线" w:hint="eastAsia"/>
          <w:b/>
          <w:sz w:val="22"/>
          <w:lang w:val="en-GB"/>
        </w:rPr>
        <w:t>riority can be send to UE can</w:t>
      </w:r>
      <w:r w:rsidR="00B03D3B" w:rsidRPr="009C42C1">
        <w:rPr>
          <w:rFonts w:eastAsia="等线" w:hint="eastAsia"/>
          <w:b/>
          <w:sz w:val="22"/>
          <w:lang w:val="en-GB"/>
        </w:rPr>
        <w:t xml:space="preserve"> wait for SA5 and RAN3</w:t>
      </w:r>
      <w:r w:rsidR="00B03D3B" w:rsidRPr="009C42C1">
        <w:rPr>
          <w:rFonts w:eastAsia="等线"/>
          <w:b/>
          <w:sz w:val="22"/>
          <w:lang w:val="en-GB"/>
        </w:rPr>
        <w:t>’</w:t>
      </w:r>
      <w:r w:rsidR="00B03D3B" w:rsidRPr="009C42C1">
        <w:rPr>
          <w:rFonts w:eastAsia="等线" w:hint="eastAsia"/>
          <w:b/>
          <w:sz w:val="22"/>
          <w:lang w:val="en-GB"/>
        </w:rPr>
        <w:t>s progress.</w:t>
      </w:r>
    </w:p>
    <w:p w14:paraId="7FDD922A" w14:textId="09F1DDF3" w:rsidR="00B03D3B" w:rsidRPr="0071366D" w:rsidRDefault="00E00730" w:rsidP="00B03D3B">
      <w:pPr>
        <w:overflowPunct w:val="0"/>
        <w:autoSpaceDE w:val="0"/>
        <w:autoSpaceDN w:val="0"/>
        <w:adjustRightInd w:val="0"/>
        <w:spacing w:beforeLines="50" w:before="120" w:line="288" w:lineRule="auto"/>
        <w:jc w:val="both"/>
        <w:textAlignment w:val="baseline"/>
        <w:rPr>
          <w:rFonts w:eastAsia="等线"/>
          <w:b/>
          <w:sz w:val="22"/>
          <w:lang w:val="en-GB"/>
        </w:rPr>
      </w:pPr>
      <w:r>
        <w:rPr>
          <w:rFonts w:eastAsia="等线" w:hint="eastAsia"/>
          <w:b/>
          <w:sz w:val="22"/>
          <w:lang w:val="en-GB"/>
        </w:rPr>
        <w:t>Proposal 3</w:t>
      </w:r>
      <w:r w:rsidR="00B03D3B" w:rsidRPr="006B3ECF">
        <w:rPr>
          <w:rFonts w:eastAsia="等线" w:hint="eastAsia"/>
          <w:b/>
          <w:sz w:val="22"/>
          <w:lang w:val="en-GB"/>
        </w:rPr>
        <w:t xml:space="preserve">: </w:t>
      </w:r>
      <w:r w:rsidR="00B03D3B">
        <w:rPr>
          <w:rFonts w:eastAsia="等线" w:hint="eastAsia"/>
          <w:b/>
          <w:sz w:val="22"/>
          <w:lang w:val="en-GB"/>
        </w:rPr>
        <w:t xml:space="preserve">If the priority </w:t>
      </w:r>
      <w:r w:rsidR="00B03D3B">
        <w:rPr>
          <w:rFonts w:eastAsia="等线"/>
          <w:b/>
          <w:sz w:val="22"/>
          <w:lang w:val="en-GB"/>
        </w:rPr>
        <w:t>information</w:t>
      </w:r>
      <w:r w:rsidR="00B03D3B">
        <w:rPr>
          <w:rFonts w:eastAsia="等线" w:hint="eastAsia"/>
          <w:b/>
          <w:sz w:val="22"/>
          <w:lang w:val="en-GB"/>
        </w:rPr>
        <w:t xml:space="preserve"> can be provided by OAM, i</w:t>
      </w:r>
      <w:r w:rsidR="00B03D3B" w:rsidRPr="006B3ECF">
        <w:rPr>
          <w:rFonts w:eastAsia="等线" w:hint="eastAsia"/>
          <w:b/>
          <w:sz w:val="22"/>
          <w:lang w:val="en-GB"/>
        </w:rPr>
        <w:t>t is beneficial to send the priority information to</w:t>
      </w:r>
      <w:r w:rsidR="00B03D3B">
        <w:rPr>
          <w:rFonts w:eastAsia="等线" w:hint="eastAsia"/>
          <w:b/>
          <w:sz w:val="22"/>
          <w:lang w:val="en-GB"/>
        </w:rPr>
        <w:t xml:space="preserve"> UE.</w:t>
      </w:r>
    </w:p>
    <w:p w14:paraId="5DDDCB65" w14:textId="77777777" w:rsidR="00A82283" w:rsidRPr="0071366D" w:rsidRDefault="00A82283" w:rsidP="00A8228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sidRPr="0071366D">
        <w:rPr>
          <w:rFonts w:ascii="Arial" w:eastAsia="等线" w:hAnsi="Arial"/>
          <w:sz w:val="36"/>
          <w:szCs w:val="20"/>
          <w:lang w:val="en-GB" w:eastAsia="ja-JP"/>
        </w:rPr>
        <w:lastRenderedPageBreak/>
        <w:t>4 References</w:t>
      </w:r>
    </w:p>
    <w:bookmarkEnd w:id="0"/>
    <w:bookmarkEnd w:id="1"/>
    <w:bookmarkEnd w:id="2"/>
    <w:bookmarkEnd w:id="3"/>
    <w:bookmarkEnd w:id="4"/>
    <w:bookmarkEnd w:id="7"/>
    <w:p w14:paraId="4FD72F2C" w14:textId="06E2C239" w:rsidR="00417AF5" w:rsidRDefault="00417AF5" w:rsidP="005320A7">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sz w:val="22"/>
          <w:szCs w:val="22"/>
        </w:rPr>
        <w:t>Report of 3GPP TSG RAN</w:t>
      </w:r>
      <w:r>
        <w:rPr>
          <w:rFonts w:ascii="Times New Roman" w:hAnsi="Times New Roman" w:hint="eastAsia"/>
          <w:sz w:val="22"/>
          <w:szCs w:val="22"/>
        </w:rPr>
        <w:t>2</w:t>
      </w:r>
      <w:r w:rsidRPr="00F80A29">
        <w:rPr>
          <w:rFonts w:ascii="Times New Roman" w:hAnsi="Times New Roman"/>
          <w:sz w:val="22"/>
          <w:szCs w:val="22"/>
        </w:rPr>
        <w:t xml:space="preserve"> meeting #</w:t>
      </w:r>
      <w:r w:rsidR="00EC7FBD">
        <w:rPr>
          <w:rFonts w:ascii="Times New Roman" w:hAnsi="Times New Roman" w:hint="eastAsia"/>
          <w:sz w:val="22"/>
          <w:szCs w:val="22"/>
        </w:rPr>
        <w:t>122</w:t>
      </w:r>
      <w:r>
        <w:rPr>
          <w:rFonts w:ascii="Times New Roman" w:hAnsi="Times New Roman" w:hint="eastAsia"/>
          <w:sz w:val="22"/>
          <w:szCs w:val="22"/>
        </w:rPr>
        <w:t xml:space="preserve"> </w:t>
      </w:r>
    </w:p>
    <w:p w14:paraId="726DBA89" w14:textId="77777777" w:rsidR="00417AF5" w:rsidRPr="00AD6457" w:rsidRDefault="00417AF5" w:rsidP="00417AF5">
      <w:pPr>
        <w:pStyle w:val="a8"/>
        <w:numPr>
          <w:ilvl w:val="0"/>
          <w:numId w:val="21"/>
        </w:numPr>
        <w:overflowPunct/>
        <w:autoSpaceDE/>
        <w:autoSpaceDN/>
        <w:adjustRightInd/>
        <w:spacing w:line="288" w:lineRule="auto"/>
        <w:textAlignment w:val="auto"/>
        <w:rPr>
          <w:rFonts w:ascii="Times New Roman" w:hAnsi="Times New Roman"/>
          <w:noProof/>
          <w:sz w:val="22"/>
          <w:szCs w:val="22"/>
        </w:rPr>
      </w:pPr>
      <w:bookmarkStart w:id="8" w:name="_Ref101775077"/>
      <w:r>
        <w:rPr>
          <w:rFonts w:ascii="Times New Roman" w:hAnsi="Times New Roman"/>
          <w:noProof/>
          <w:sz w:val="22"/>
          <w:szCs w:val="22"/>
        </w:rPr>
        <w:t>R2-22</w:t>
      </w:r>
      <w:r>
        <w:rPr>
          <w:rFonts w:ascii="Times New Roman" w:hAnsi="Times New Roman" w:hint="eastAsia"/>
          <w:noProof/>
          <w:sz w:val="22"/>
          <w:szCs w:val="22"/>
        </w:rPr>
        <w:t xml:space="preserve">11101 </w:t>
      </w:r>
      <w:bookmarkEnd w:id="8"/>
      <w:r>
        <w:rPr>
          <w:rFonts w:ascii="Times New Roman" w:hAnsi="Times New Roman" w:hint="eastAsia"/>
          <w:noProof/>
          <w:sz w:val="22"/>
          <w:szCs w:val="22"/>
        </w:rPr>
        <w:t xml:space="preserve"> </w:t>
      </w:r>
      <w:r w:rsidRPr="00251CFC">
        <w:rPr>
          <w:rFonts w:ascii="Times New Roman" w:hAnsi="Times New Roman"/>
          <w:noProof/>
          <w:sz w:val="22"/>
          <w:szCs w:val="22"/>
        </w:rPr>
        <w:t>Report of 3GPP TSG RAN WG2 meeting #119</w:t>
      </w:r>
      <w:r>
        <w:rPr>
          <w:rFonts w:ascii="Times New Roman" w:hAnsi="Times New Roman"/>
          <w:noProof/>
          <w:sz w:val="22"/>
          <w:szCs w:val="22"/>
        </w:rPr>
        <w:t>bis</w:t>
      </w:r>
      <w:r w:rsidRPr="00251CFC">
        <w:rPr>
          <w:rFonts w:ascii="Times New Roman" w:hAnsi="Times New Roman"/>
          <w:noProof/>
          <w:sz w:val="22"/>
          <w:szCs w:val="22"/>
        </w:rPr>
        <w:t>-e, Online</w:t>
      </w:r>
    </w:p>
    <w:p w14:paraId="5C308680" w14:textId="77777777" w:rsidR="00B841B1" w:rsidRPr="009C42C1" w:rsidRDefault="00B841B1" w:rsidP="009C42C1">
      <w:pPr>
        <w:pStyle w:val="a8"/>
        <w:numPr>
          <w:ilvl w:val="0"/>
          <w:numId w:val="21"/>
        </w:numPr>
        <w:overflowPunct/>
        <w:autoSpaceDE/>
        <w:autoSpaceDN/>
        <w:adjustRightInd/>
        <w:spacing w:line="288" w:lineRule="auto"/>
        <w:textAlignment w:val="auto"/>
        <w:rPr>
          <w:rFonts w:ascii="Times New Roman" w:hAnsi="Times New Roman"/>
          <w:noProof/>
          <w:sz w:val="22"/>
          <w:szCs w:val="22"/>
        </w:rPr>
      </w:pPr>
      <w:r w:rsidRPr="009C42C1">
        <w:rPr>
          <w:rFonts w:ascii="Times New Roman" w:hAnsi="Times New Roman"/>
          <w:noProof/>
          <w:sz w:val="22"/>
          <w:szCs w:val="22"/>
        </w:rPr>
        <w:t>R2-2302425 LS on assistance information for handling of QoE reporting upon RAN overload</w:t>
      </w:r>
    </w:p>
    <w:p w14:paraId="235C6DBD" w14:textId="490801E5" w:rsidR="0021376E" w:rsidRPr="009C42C1" w:rsidRDefault="0021376E" w:rsidP="009C42C1">
      <w:pPr>
        <w:pStyle w:val="a8"/>
        <w:numPr>
          <w:ilvl w:val="0"/>
          <w:numId w:val="21"/>
        </w:numPr>
        <w:overflowPunct/>
        <w:autoSpaceDE/>
        <w:autoSpaceDN/>
        <w:adjustRightInd/>
        <w:spacing w:line="288" w:lineRule="auto"/>
        <w:textAlignment w:val="auto"/>
        <w:rPr>
          <w:rFonts w:ascii="Times New Roman" w:hAnsi="Times New Roman"/>
          <w:noProof/>
          <w:sz w:val="22"/>
          <w:szCs w:val="22"/>
        </w:rPr>
      </w:pPr>
      <w:r w:rsidRPr="009C42C1">
        <w:rPr>
          <w:rFonts w:ascii="Times New Roman" w:hAnsi="Times New Roman"/>
          <w:noProof/>
          <w:sz w:val="22"/>
          <w:szCs w:val="22"/>
        </w:rPr>
        <w:t>R2-2304625</w:t>
      </w:r>
      <w:r w:rsidRPr="009C42C1">
        <w:rPr>
          <w:rFonts w:ascii="Times New Roman" w:hAnsi="Times New Roman" w:hint="eastAsia"/>
          <w:noProof/>
          <w:sz w:val="22"/>
          <w:szCs w:val="22"/>
        </w:rPr>
        <w:t xml:space="preserve"> </w:t>
      </w:r>
      <w:r w:rsidRPr="009C42C1">
        <w:rPr>
          <w:rFonts w:ascii="Times New Roman" w:hAnsi="Times New Roman"/>
          <w:noProof/>
          <w:sz w:val="22"/>
          <w:szCs w:val="22"/>
        </w:rPr>
        <w:t>LS on the feasibility of introducing assistance information for handling of QoE reporting during RAN overload</w:t>
      </w:r>
    </w:p>
    <w:p w14:paraId="7D424569" w14:textId="77777777" w:rsidR="00417AF5" w:rsidRDefault="00417AF5" w:rsidP="00B841B1">
      <w:pPr>
        <w:pStyle w:val="a8"/>
        <w:overflowPunct/>
        <w:autoSpaceDE/>
        <w:autoSpaceDN/>
        <w:adjustRightInd/>
        <w:spacing w:line="288" w:lineRule="auto"/>
        <w:textAlignment w:val="auto"/>
        <w:rPr>
          <w:rFonts w:ascii="Times New Roman" w:hAnsi="Times New Roman"/>
          <w:sz w:val="22"/>
          <w:szCs w:val="22"/>
        </w:rPr>
      </w:pPr>
    </w:p>
    <w:p w14:paraId="437EBAA0" w14:textId="5315EB0A" w:rsidR="006D41F1" w:rsidRPr="00CB0891" w:rsidRDefault="006D41F1" w:rsidP="005320A7">
      <w:pPr>
        <w:spacing w:after="120" w:line="288" w:lineRule="auto"/>
        <w:ind w:left="420"/>
      </w:pPr>
    </w:p>
    <w:sectPr w:rsidR="006D41F1" w:rsidRPr="00CB0891" w:rsidSect="00A8228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98FD2" w14:textId="77777777" w:rsidR="00891067" w:rsidRDefault="00891067">
      <w:r>
        <w:separator/>
      </w:r>
    </w:p>
  </w:endnote>
  <w:endnote w:type="continuationSeparator" w:id="0">
    <w:p w14:paraId="6E97A6E9" w14:textId="77777777" w:rsidR="00891067" w:rsidRDefault="00891067">
      <w:r>
        <w:continuationSeparator/>
      </w:r>
    </w:p>
  </w:endnote>
  <w:endnote w:type="continuationNotice" w:id="1">
    <w:p w14:paraId="38F71C5C" w14:textId="77777777" w:rsidR="00891067" w:rsidRDefault="00891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7A5DF" w14:textId="77777777" w:rsidR="00891067" w:rsidRDefault="00891067">
      <w:r>
        <w:separator/>
      </w:r>
    </w:p>
  </w:footnote>
  <w:footnote w:type="continuationSeparator" w:id="0">
    <w:p w14:paraId="5414D9EA" w14:textId="77777777" w:rsidR="00891067" w:rsidRDefault="00891067">
      <w:r>
        <w:continuationSeparator/>
      </w:r>
    </w:p>
  </w:footnote>
  <w:footnote w:type="continuationNotice" w:id="1">
    <w:p w14:paraId="689CB13A" w14:textId="77777777" w:rsidR="00891067" w:rsidRDefault="008910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D66165"/>
    <w:multiLevelType w:val="hybridMultilevel"/>
    <w:tmpl w:val="CC6AB710"/>
    <w:lvl w:ilvl="0" w:tplc="D228DB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1">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5D043D21"/>
    <w:multiLevelType w:val="hybridMultilevel"/>
    <w:tmpl w:val="A4747142"/>
    <w:lvl w:ilvl="0" w:tplc="34A4E11C">
      <w:start w:val="1"/>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5F6160C8"/>
    <w:multiLevelType w:val="hybridMultilevel"/>
    <w:tmpl w:val="B3869FB6"/>
    <w:lvl w:ilvl="0" w:tplc="B90453EA">
      <w:start w:val="1"/>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1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0"/>
  </w:num>
  <w:num w:numId="3">
    <w:abstractNumId w:val="12"/>
  </w:num>
  <w:num w:numId="4">
    <w:abstractNumId w:val="14"/>
  </w:num>
  <w:num w:numId="5">
    <w:abstractNumId w:val="3"/>
  </w:num>
  <w:num w:numId="6">
    <w:abstractNumId w:val="4"/>
  </w:num>
  <w:num w:numId="7">
    <w:abstractNumId w:val="2"/>
  </w:num>
  <w:num w:numId="8">
    <w:abstractNumId w:val="19"/>
  </w:num>
  <w:num w:numId="9">
    <w:abstractNumId w:val="6"/>
  </w:num>
  <w:num w:numId="10">
    <w:abstractNumId w:val="17"/>
  </w:num>
  <w:num w:numId="11">
    <w:abstractNumId w:val="11"/>
    <w:lvlOverride w:ilvl="0">
      <w:startOverride w:val="1"/>
    </w:lvlOverride>
  </w:num>
  <w:num w:numId="12">
    <w:abstractNumId w:val="7"/>
    <w:lvlOverride w:ilvl="0">
      <w:startOverride w:val="1"/>
    </w:lvlOverride>
  </w:num>
  <w:num w:numId="13">
    <w:abstractNumId w:val="11"/>
    <w:lvlOverride w:ilvl="0">
      <w:startOverride w:val="1"/>
    </w:lvlOverride>
  </w:num>
  <w:num w:numId="14">
    <w:abstractNumId w:val="7"/>
    <w:lvlOverride w:ilvl="0">
      <w:startOverride w:val="1"/>
    </w:lvlOverride>
  </w:num>
  <w:num w:numId="15">
    <w:abstractNumId w:val="10"/>
  </w:num>
  <w:num w:numId="16">
    <w:abstractNumId w:val="8"/>
  </w:num>
  <w:num w:numId="17">
    <w:abstractNumId w:val="11"/>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3"/>
  </w:num>
  <w:num w:numId="22">
    <w:abstractNumId w:val="1"/>
  </w:num>
  <w:num w:numId="23">
    <w:abstractNumId w:val="15"/>
  </w:num>
  <w:num w:numId="24">
    <w:abstractNumId w:val="16"/>
  </w:num>
  <w:num w:numId="25">
    <w:abstractNumId w:val="18"/>
  </w:num>
  <w:num w:numId="2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ED2"/>
    <w:rsid w:val="0000564C"/>
    <w:rsid w:val="00006446"/>
    <w:rsid w:val="00006896"/>
    <w:rsid w:val="00006A23"/>
    <w:rsid w:val="00006E8C"/>
    <w:rsid w:val="00007CDC"/>
    <w:rsid w:val="00011B28"/>
    <w:rsid w:val="00014B2D"/>
    <w:rsid w:val="00015D15"/>
    <w:rsid w:val="0001607D"/>
    <w:rsid w:val="000166E1"/>
    <w:rsid w:val="000209CC"/>
    <w:rsid w:val="000213F2"/>
    <w:rsid w:val="0002149D"/>
    <w:rsid w:val="00022BE7"/>
    <w:rsid w:val="00022E21"/>
    <w:rsid w:val="00023728"/>
    <w:rsid w:val="0002564D"/>
    <w:rsid w:val="0002577F"/>
    <w:rsid w:val="00025ECA"/>
    <w:rsid w:val="0002615C"/>
    <w:rsid w:val="000325B8"/>
    <w:rsid w:val="00033BF3"/>
    <w:rsid w:val="00034C15"/>
    <w:rsid w:val="000365BA"/>
    <w:rsid w:val="00036BA1"/>
    <w:rsid w:val="00041DEB"/>
    <w:rsid w:val="000422E2"/>
    <w:rsid w:val="00042BB6"/>
    <w:rsid w:val="00042ED3"/>
    <w:rsid w:val="00042F22"/>
    <w:rsid w:val="000444EF"/>
    <w:rsid w:val="000460CB"/>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4E6"/>
    <w:rsid w:val="00077E5F"/>
    <w:rsid w:val="0008036A"/>
    <w:rsid w:val="0008048F"/>
    <w:rsid w:val="00081495"/>
    <w:rsid w:val="00081AE6"/>
    <w:rsid w:val="00082A6A"/>
    <w:rsid w:val="000855EB"/>
    <w:rsid w:val="00085B52"/>
    <w:rsid w:val="00086123"/>
    <w:rsid w:val="000861BC"/>
    <w:rsid w:val="000866F2"/>
    <w:rsid w:val="00087302"/>
    <w:rsid w:val="0008755D"/>
    <w:rsid w:val="0009009F"/>
    <w:rsid w:val="00090A1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468"/>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45D0B"/>
    <w:rsid w:val="0015017A"/>
    <w:rsid w:val="00151A3B"/>
    <w:rsid w:val="00151E23"/>
    <w:rsid w:val="001526E0"/>
    <w:rsid w:val="001527F6"/>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376E"/>
    <w:rsid w:val="00214DA8"/>
    <w:rsid w:val="00215423"/>
    <w:rsid w:val="002158FA"/>
    <w:rsid w:val="00220600"/>
    <w:rsid w:val="00221401"/>
    <w:rsid w:val="002224DB"/>
    <w:rsid w:val="00223FCB"/>
    <w:rsid w:val="00224ECD"/>
    <w:rsid w:val="002252C3"/>
    <w:rsid w:val="00225C54"/>
    <w:rsid w:val="00230765"/>
    <w:rsid w:val="00230D18"/>
    <w:rsid w:val="002319E4"/>
    <w:rsid w:val="00235632"/>
    <w:rsid w:val="00235784"/>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26C8"/>
    <w:rsid w:val="00253E23"/>
    <w:rsid w:val="002553C5"/>
    <w:rsid w:val="00255C06"/>
    <w:rsid w:val="00256B39"/>
    <w:rsid w:val="00257543"/>
    <w:rsid w:val="002617E7"/>
    <w:rsid w:val="0026263E"/>
    <w:rsid w:val="00264077"/>
    <w:rsid w:val="00264228"/>
    <w:rsid w:val="00264334"/>
    <w:rsid w:val="00264500"/>
    <w:rsid w:val="0026473E"/>
    <w:rsid w:val="00266214"/>
    <w:rsid w:val="00266B42"/>
    <w:rsid w:val="00266FE0"/>
    <w:rsid w:val="00267C83"/>
    <w:rsid w:val="0027144F"/>
    <w:rsid w:val="00271813"/>
    <w:rsid w:val="00271F3A"/>
    <w:rsid w:val="0027260F"/>
    <w:rsid w:val="00273278"/>
    <w:rsid w:val="00273684"/>
    <w:rsid w:val="002737F4"/>
    <w:rsid w:val="00275186"/>
    <w:rsid w:val="00275A39"/>
    <w:rsid w:val="002805F5"/>
    <w:rsid w:val="0028063B"/>
    <w:rsid w:val="00280751"/>
    <w:rsid w:val="002807F3"/>
    <w:rsid w:val="00280D0F"/>
    <w:rsid w:val="0028245D"/>
    <w:rsid w:val="0028280A"/>
    <w:rsid w:val="00283ADA"/>
    <w:rsid w:val="00283BD1"/>
    <w:rsid w:val="00283FB8"/>
    <w:rsid w:val="0028445F"/>
    <w:rsid w:val="002847B1"/>
    <w:rsid w:val="00284D0A"/>
    <w:rsid w:val="00285E6C"/>
    <w:rsid w:val="00286ACD"/>
    <w:rsid w:val="00287838"/>
    <w:rsid w:val="002907B5"/>
    <w:rsid w:val="0029093E"/>
    <w:rsid w:val="00291831"/>
    <w:rsid w:val="00292EB7"/>
    <w:rsid w:val="00292F3F"/>
    <w:rsid w:val="002949D3"/>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250F"/>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267B"/>
    <w:rsid w:val="003B369F"/>
    <w:rsid w:val="003B36A3"/>
    <w:rsid w:val="003B39AA"/>
    <w:rsid w:val="003B6224"/>
    <w:rsid w:val="003B64BB"/>
    <w:rsid w:val="003B758C"/>
    <w:rsid w:val="003B7FE5"/>
    <w:rsid w:val="003C11C8"/>
    <w:rsid w:val="003C1AF1"/>
    <w:rsid w:val="003C1B4C"/>
    <w:rsid w:val="003C1E4A"/>
    <w:rsid w:val="003C2702"/>
    <w:rsid w:val="003C5938"/>
    <w:rsid w:val="003C5F0C"/>
    <w:rsid w:val="003C7806"/>
    <w:rsid w:val="003D109F"/>
    <w:rsid w:val="003D2238"/>
    <w:rsid w:val="003D2478"/>
    <w:rsid w:val="003D2751"/>
    <w:rsid w:val="003D3C41"/>
    <w:rsid w:val="003D3C45"/>
    <w:rsid w:val="003D54C7"/>
    <w:rsid w:val="003D5B1F"/>
    <w:rsid w:val="003E15FA"/>
    <w:rsid w:val="003E55E4"/>
    <w:rsid w:val="003E7314"/>
    <w:rsid w:val="003E74E3"/>
    <w:rsid w:val="003E792F"/>
    <w:rsid w:val="003F05C7"/>
    <w:rsid w:val="003F2402"/>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17AF5"/>
    <w:rsid w:val="004203C5"/>
    <w:rsid w:val="00421105"/>
    <w:rsid w:val="00422AA4"/>
    <w:rsid w:val="004242F4"/>
    <w:rsid w:val="00425C74"/>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20A7"/>
    <w:rsid w:val="005324D5"/>
    <w:rsid w:val="005333A2"/>
    <w:rsid w:val="00534B59"/>
    <w:rsid w:val="00534E33"/>
    <w:rsid w:val="00536045"/>
    <w:rsid w:val="00536759"/>
    <w:rsid w:val="00536865"/>
    <w:rsid w:val="00537C62"/>
    <w:rsid w:val="00543B43"/>
    <w:rsid w:val="00544184"/>
    <w:rsid w:val="00546182"/>
    <w:rsid w:val="00546970"/>
    <w:rsid w:val="00552F2A"/>
    <w:rsid w:val="0055343F"/>
    <w:rsid w:val="00554B55"/>
    <w:rsid w:val="00554E19"/>
    <w:rsid w:val="0056121F"/>
    <w:rsid w:val="00561E2D"/>
    <w:rsid w:val="00562C9F"/>
    <w:rsid w:val="00565D36"/>
    <w:rsid w:val="005660B7"/>
    <w:rsid w:val="00566E78"/>
    <w:rsid w:val="00572505"/>
    <w:rsid w:val="0057434E"/>
    <w:rsid w:val="00577E9B"/>
    <w:rsid w:val="005822D4"/>
    <w:rsid w:val="00582809"/>
    <w:rsid w:val="00584795"/>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61B"/>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AAC"/>
    <w:rsid w:val="005D3EA0"/>
    <w:rsid w:val="005D4777"/>
    <w:rsid w:val="005D52A7"/>
    <w:rsid w:val="005D611B"/>
    <w:rsid w:val="005D74DE"/>
    <w:rsid w:val="005D7C36"/>
    <w:rsid w:val="005E06D0"/>
    <w:rsid w:val="005E385F"/>
    <w:rsid w:val="005E3FE1"/>
    <w:rsid w:val="005E42D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5364"/>
    <w:rsid w:val="0061667A"/>
    <w:rsid w:val="0062028A"/>
    <w:rsid w:val="0062033C"/>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47954"/>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1DEF"/>
    <w:rsid w:val="006937E7"/>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3ECF"/>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5AE"/>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3E44"/>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6A9B"/>
    <w:rsid w:val="00747D8B"/>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96A0B"/>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4379"/>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473"/>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509F"/>
    <w:rsid w:val="00886EEA"/>
    <w:rsid w:val="0088722C"/>
    <w:rsid w:val="008876B0"/>
    <w:rsid w:val="00890D60"/>
    <w:rsid w:val="00891067"/>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0DDE"/>
    <w:rsid w:val="009C403E"/>
    <w:rsid w:val="009C42C1"/>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2283"/>
    <w:rsid w:val="00A85DB5"/>
    <w:rsid w:val="00A86154"/>
    <w:rsid w:val="00A87946"/>
    <w:rsid w:val="00A92089"/>
    <w:rsid w:val="00A92879"/>
    <w:rsid w:val="00A9442A"/>
    <w:rsid w:val="00A96A2C"/>
    <w:rsid w:val="00A96B79"/>
    <w:rsid w:val="00A97941"/>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4F9C"/>
    <w:rsid w:val="00AE7EF4"/>
    <w:rsid w:val="00AF03BD"/>
    <w:rsid w:val="00AF0F66"/>
    <w:rsid w:val="00AF1C5D"/>
    <w:rsid w:val="00AF3162"/>
    <w:rsid w:val="00AF42D7"/>
    <w:rsid w:val="00AF5392"/>
    <w:rsid w:val="00AF67A3"/>
    <w:rsid w:val="00B00588"/>
    <w:rsid w:val="00B006FE"/>
    <w:rsid w:val="00B007CB"/>
    <w:rsid w:val="00B02AA9"/>
    <w:rsid w:val="00B02FA3"/>
    <w:rsid w:val="00B03D3B"/>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47C1E"/>
    <w:rsid w:val="00B51E7D"/>
    <w:rsid w:val="00B52EF3"/>
    <w:rsid w:val="00B53060"/>
    <w:rsid w:val="00B53999"/>
    <w:rsid w:val="00B548B7"/>
    <w:rsid w:val="00B54B0B"/>
    <w:rsid w:val="00B561C3"/>
    <w:rsid w:val="00B664C7"/>
    <w:rsid w:val="00B66A32"/>
    <w:rsid w:val="00B6759E"/>
    <w:rsid w:val="00B7060C"/>
    <w:rsid w:val="00B739F6"/>
    <w:rsid w:val="00B75F0E"/>
    <w:rsid w:val="00B81093"/>
    <w:rsid w:val="00B81A6C"/>
    <w:rsid w:val="00B833E0"/>
    <w:rsid w:val="00B84049"/>
    <w:rsid w:val="00B841B1"/>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2C60"/>
    <w:rsid w:val="00BB3148"/>
    <w:rsid w:val="00BB51E9"/>
    <w:rsid w:val="00BC0FD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3CBF"/>
    <w:rsid w:val="00BE3D18"/>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393"/>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719D"/>
    <w:rsid w:val="00C37CB2"/>
    <w:rsid w:val="00C42E00"/>
    <w:rsid w:val="00C44095"/>
    <w:rsid w:val="00C44591"/>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45A2"/>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34D1"/>
    <w:rsid w:val="00CD481D"/>
    <w:rsid w:val="00CD7C0C"/>
    <w:rsid w:val="00CE0424"/>
    <w:rsid w:val="00CE1440"/>
    <w:rsid w:val="00CE159D"/>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37FD"/>
    <w:rsid w:val="00D652B5"/>
    <w:rsid w:val="00D66155"/>
    <w:rsid w:val="00D66BF9"/>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22E7"/>
    <w:rsid w:val="00DB377D"/>
    <w:rsid w:val="00DB409E"/>
    <w:rsid w:val="00DB6774"/>
    <w:rsid w:val="00DB73CE"/>
    <w:rsid w:val="00DC0AD8"/>
    <w:rsid w:val="00DC2D36"/>
    <w:rsid w:val="00DC4EFB"/>
    <w:rsid w:val="00DC53EF"/>
    <w:rsid w:val="00DE1551"/>
    <w:rsid w:val="00DE3455"/>
    <w:rsid w:val="00DE3F4D"/>
    <w:rsid w:val="00DE4355"/>
    <w:rsid w:val="00DE4BEF"/>
    <w:rsid w:val="00DE5608"/>
    <w:rsid w:val="00DE563A"/>
    <w:rsid w:val="00DE58D0"/>
    <w:rsid w:val="00DE654F"/>
    <w:rsid w:val="00DE72D3"/>
    <w:rsid w:val="00DE7486"/>
    <w:rsid w:val="00DF0B6E"/>
    <w:rsid w:val="00DF15E0"/>
    <w:rsid w:val="00DF37A0"/>
    <w:rsid w:val="00DF79E1"/>
    <w:rsid w:val="00DF7DEE"/>
    <w:rsid w:val="00E00730"/>
    <w:rsid w:val="00E0178E"/>
    <w:rsid w:val="00E02D3E"/>
    <w:rsid w:val="00E03DB8"/>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20E6"/>
    <w:rsid w:val="00E446F1"/>
    <w:rsid w:val="00E451AC"/>
    <w:rsid w:val="00E46886"/>
    <w:rsid w:val="00E4743B"/>
    <w:rsid w:val="00E47AEF"/>
    <w:rsid w:val="00E5305D"/>
    <w:rsid w:val="00E53B75"/>
    <w:rsid w:val="00E540BB"/>
    <w:rsid w:val="00E54538"/>
    <w:rsid w:val="00E54CBB"/>
    <w:rsid w:val="00E54E3B"/>
    <w:rsid w:val="00E57565"/>
    <w:rsid w:val="00E6031B"/>
    <w:rsid w:val="00E61FC5"/>
    <w:rsid w:val="00E62624"/>
    <w:rsid w:val="00E63838"/>
    <w:rsid w:val="00E64434"/>
    <w:rsid w:val="00E649A7"/>
    <w:rsid w:val="00E64AA2"/>
    <w:rsid w:val="00E6718A"/>
    <w:rsid w:val="00E67C51"/>
    <w:rsid w:val="00E70E1A"/>
    <w:rsid w:val="00E72D69"/>
    <w:rsid w:val="00E72EFC"/>
    <w:rsid w:val="00E7542F"/>
    <w:rsid w:val="00E758EC"/>
    <w:rsid w:val="00E80C2A"/>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97F52"/>
    <w:rsid w:val="00EA0185"/>
    <w:rsid w:val="00EA10E0"/>
    <w:rsid w:val="00EA3B2A"/>
    <w:rsid w:val="00EA453F"/>
    <w:rsid w:val="00EA5A5F"/>
    <w:rsid w:val="00EA5F46"/>
    <w:rsid w:val="00EA7A41"/>
    <w:rsid w:val="00EB00EA"/>
    <w:rsid w:val="00EB077B"/>
    <w:rsid w:val="00EB0B0D"/>
    <w:rsid w:val="00EB0D19"/>
    <w:rsid w:val="00EB3BC6"/>
    <w:rsid w:val="00EB431A"/>
    <w:rsid w:val="00EB44DA"/>
    <w:rsid w:val="00EB4622"/>
    <w:rsid w:val="00EB4EA2"/>
    <w:rsid w:val="00EB64EC"/>
    <w:rsid w:val="00EC24D5"/>
    <w:rsid w:val="00EC27C6"/>
    <w:rsid w:val="00EC28A0"/>
    <w:rsid w:val="00EC39FD"/>
    <w:rsid w:val="00EC4195"/>
    <w:rsid w:val="00EC4207"/>
    <w:rsid w:val="00EC4410"/>
    <w:rsid w:val="00EC5183"/>
    <w:rsid w:val="00EC5653"/>
    <w:rsid w:val="00EC6361"/>
    <w:rsid w:val="00EC71CE"/>
    <w:rsid w:val="00EC7E34"/>
    <w:rsid w:val="00EC7FBD"/>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579"/>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5CDB"/>
    <w:rsid w:val="00F36300"/>
    <w:rsid w:val="00F40E33"/>
    <w:rsid w:val="00F40F0C"/>
    <w:rsid w:val="00F4187E"/>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30F2"/>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3BE1"/>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4724</Characters>
  <Application>Microsoft Office Word</Application>
  <DocSecurity>0</DocSecurity>
  <Lines>39</Lines>
  <Paragraphs>11</Paragraphs>
  <ScaleCrop>false</ScaleCrop>
  <LinksUpToDate>false</LinksUpToDate>
  <CharactersWithSpaces>5541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
  <cp:revision>1</cp:revision>
  <dcterms:created xsi:type="dcterms:W3CDTF">2022-04-29T08:45:00Z</dcterms:created>
  <dcterms:modified xsi:type="dcterms:W3CDTF">2023-08-11T07:40:00Z</dcterms:modified>
</cp:coreProperties>
</file>